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5876" w14:textId="7B340DF0" w:rsidR="002D6B07" w:rsidRDefault="002D6B07" w:rsidP="002D6B07">
      <w:pPr>
        <w:spacing w:before="230" w:after="0" w:line="240" w:lineRule="auto"/>
        <w:ind w:firstLine="10"/>
        <w:jc w:val="right"/>
        <w:rPr>
          <w:rFonts w:ascii="Times New Roman" w:eastAsia="Times New Roman" w:hAnsi="Times New Roman" w:cs="Times New Roman"/>
          <w:b/>
          <w:color w:val="000000"/>
          <w:spacing w:val="-3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0"/>
          <w:shd w:val="clear" w:color="auto" w:fill="FFFFFF"/>
        </w:rPr>
        <w:t xml:space="preserve"> Ankieta dla praktykantów ADM  Załącznik Nr 7  2024 </w:t>
      </w:r>
    </w:p>
    <w:p w14:paraId="64C685EC" w14:textId="29CF280E" w:rsidR="0004367A" w:rsidRDefault="00000000">
      <w:pPr>
        <w:spacing w:before="230" w:after="0" w:line="240" w:lineRule="auto"/>
        <w:ind w:firstLine="10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0"/>
          <w:shd w:val="clear" w:color="auto" w:fill="FFFFFF"/>
        </w:rPr>
        <w:t>Szanowne koleżanki i koledzy Studenci</w:t>
      </w:r>
    </w:p>
    <w:p w14:paraId="2F0CA1D3" w14:textId="77777777" w:rsidR="0004367A" w:rsidRDefault="00000000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 xml:space="preserve">            Prosimy o wypełnienie ankiety, która ma na celu ewaluację procesu dydaktycznego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  <w:t xml:space="preserve">w naszej Uczelni, a w rezultacie usprawnienie i podniesienie jego jakości. </w:t>
      </w:r>
    </w:p>
    <w:p w14:paraId="12A8F57F" w14:textId="73A2301F" w:rsidR="0004367A" w:rsidRDefault="00000000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  <w:t xml:space="preserve">           Ocena dotyczy przebiegu praktyk zawodowych na kierunku </w:t>
      </w:r>
      <w:r w:rsidR="005D7AB6"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  <w:t>Administracja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  <w:t xml:space="preserve"> w poszczególnych placówkach. Uzyskane informacje posłużą wyłącznie do wnioskowania w oparciu o szczegółową analizę statystyczną wszystkich uzyskanych odpowiedzi. Odpowiedzi prosimy zaznaczać w kartach odpowiedzi przez postawienie znaku X w rubryce z właściwą wersją odpowiedzi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hd w:val="clear" w:color="auto" w:fill="FFFFFF"/>
        </w:rPr>
        <w:t>(A, B, C, D, E, F, G).</w:t>
      </w:r>
    </w:p>
    <w:p w14:paraId="76DEB471" w14:textId="77777777" w:rsidR="0004367A" w:rsidRDefault="00000000">
      <w:pPr>
        <w:spacing w:after="0" w:line="240" w:lineRule="auto"/>
        <w:ind w:left="3086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18"/>
          <w:u w:val="single"/>
          <w:shd w:val="clear" w:color="auto" w:fill="FFFFFF"/>
        </w:rPr>
        <w:t>Wzorzec odpowiedzi:</w:t>
      </w:r>
    </w:p>
    <w:p w14:paraId="58BD52CD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30"/>
          <w:sz w:val="18"/>
          <w:shd w:val="clear" w:color="auto" w:fill="FFFFFF"/>
        </w:rPr>
        <w:t>A.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18"/>
          <w:shd w:val="clear" w:color="auto" w:fill="FFFFFF"/>
        </w:rPr>
        <w:t>zdecydowanie nie</w:t>
      </w:r>
    </w:p>
    <w:p w14:paraId="721E7722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18"/>
          <w:shd w:val="clear" w:color="auto" w:fill="FFFFFF"/>
        </w:rPr>
        <w:t>B.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3"/>
          <w:sz w:val="18"/>
          <w:shd w:val="clear" w:color="auto" w:fill="FFFFFF"/>
        </w:rPr>
        <w:t>nie</w:t>
      </w:r>
    </w:p>
    <w:p w14:paraId="15CD4C70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1"/>
          <w:sz w:val="18"/>
          <w:shd w:val="clear" w:color="auto" w:fill="FFFFFF"/>
        </w:rPr>
        <w:t>C.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  <w:t>raczej nie</w:t>
      </w:r>
    </w:p>
    <w:p w14:paraId="7FFA2C8A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18"/>
          <w:shd w:val="clear" w:color="auto" w:fill="FFFFFF"/>
        </w:rPr>
        <w:t>D.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8"/>
          <w:shd w:val="clear" w:color="auto" w:fill="FFFFFF"/>
        </w:rPr>
        <w:t>trudno powiedzieć</w:t>
      </w:r>
    </w:p>
    <w:p w14:paraId="3B8BB1C1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18"/>
          <w:shd w:val="clear" w:color="auto" w:fill="FFFFFF"/>
        </w:rPr>
        <w:t>E.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  <w:shd w:val="clear" w:color="auto" w:fill="FFFFFF"/>
        </w:rPr>
        <w:t>raczej tak</w:t>
      </w:r>
    </w:p>
    <w:p w14:paraId="792F0A42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6"/>
          <w:sz w:val="18"/>
          <w:shd w:val="clear" w:color="auto" w:fill="FFFFFF"/>
        </w:rPr>
        <w:t>F.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9"/>
          <w:sz w:val="18"/>
          <w:shd w:val="clear" w:color="auto" w:fill="FFFFFF"/>
        </w:rPr>
        <w:t>tak</w:t>
      </w:r>
    </w:p>
    <w:p w14:paraId="1CA97B51" w14:textId="77777777" w:rsidR="0004367A" w:rsidRDefault="00000000">
      <w:pPr>
        <w:tabs>
          <w:tab w:val="left" w:pos="3086"/>
        </w:tabs>
        <w:spacing w:after="0" w:line="240" w:lineRule="auto"/>
        <w:ind w:left="2722"/>
        <w:rPr>
          <w:rFonts w:ascii="Times New Roman" w:eastAsia="Times New Roman" w:hAnsi="Times New Roman" w:cs="Times New Roman"/>
          <w:b/>
          <w:color w:val="000000"/>
          <w:spacing w:val="-1"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18"/>
          <w:shd w:val="clear" w:color="auto" w:fill="FFFFFF"/>
        </w:rPr>
        <w:t>G.</w:t>
      </w:r>
      <w:r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8"/>
          <w:shd w:val="clear" w:color="auto" w:fill="FFFFFF"/>
        </w:rPr>
        <w:t>zdecydowanie tak</w:t>
      </w:r>
    </w:p>
    <w:p w14:paraId="2CEC9749" w14:textId="77777777" w:rsidR="0004367A" w:rsidRDefault="0004367A">
      <w:pPr>
        <w:tabs>
          <w:tab w:val="left" w:pos="30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0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6933"/>
        <w:gridCol w:w="275"/>
        <w:gridCol w:w="270"/>
        <w:gridCol w:w="275"/>
        <w:gridCol w:w="275"/>
        <w:gridCol w:w="270"/>
        <w:gridCol w:w="264"/>
        <w:gridCol w:w="281"/>
      </w:tblGrid>
      <w:tr w:rsidR="0004367A" w14:paraId="6706BEF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4A297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L.p.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E30E2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Pytanie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60028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A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0BEE5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B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83227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C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8EFA3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E2896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803B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F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4769A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G</w:t>
            </w:r>
          </w:p>
        </w:tc>
      </w:tr>
      <w:tr w:rsidR="0004367A" w14:paraId="1780D7A3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925CF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 xml:space="preserve">1. 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C3764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Czy na początku praktyk zawodowych został(a) Pani/Pan zapoznany z regulaminem obowiązującym w danej placówce?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5ABD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EB0B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D891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0E47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96A3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BC62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D6C4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3B1A0CE1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D3FE3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8BFBA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Czy na początku praktyk został(a) Pani/Pan zapoznany z topografią i funkcjonowaniem placówki?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041B9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6397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83DB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5408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9056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05CF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2E5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3E25E122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CEEB3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E367F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Czy personel pracujący w oddziale, w którym odbywają się praktyki  odnosi się do studentów z życzliwością?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D8E8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1127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EB8E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81C9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D4F7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EE2D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25FE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19D4624F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A261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43297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</w:rPr>
              <w:t xml:space="preserve">y - Pani/Pana zdaniem - czas przeznaczony na praktyki był wykorzystany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optymalnie?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58C0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A5CE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309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7705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E999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8299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FCAD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7E6BB7F9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C34E3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5A72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Czy prowadzącego praktyki cechowała życzliwość (tj. przyjazne ustosunkowanie i takt)?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B6AD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DF5B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8DC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7A6A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1ED2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2B9E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254C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0E7C8CB8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DCF8F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05D6B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  <w:t xml:space="preserve">zy - Pani/Pana zdaniem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>-opiekun prowadzący praktyki zawodowe wykazał się kompetencją, innowacyjnością i zaangażowaniem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  <w:t xml:space="preserve"> w prowadzeniu zajęć?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C9BC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FF25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0A21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60AF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86B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EE96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DCC2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249E0408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F1EF2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-25"/>
                <w:sz w:val="20"/>
              </w:rPr>
              <w:t>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31B48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  <w:t>zy - Pani/Pana zdaniem –praktyki zawodowe umożliwiły zdobycie sprawności w wykonywaniu umiejętności praktycznych, np. jakich?</w:t>
            </w:r>
          </w:p>
          <w:p w14:paraId="0CFA6C2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4DE1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760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5304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9FB0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0C5D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291B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CCD5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64592858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D6BB0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3566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zy na praktykach zawodowych zwracano uwagę na przestrzeganie zasad etyki i tajemnicy zawodowej?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26A9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EEE5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ADCF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1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3DF7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1DEA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8A75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4FB3DCAF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DB386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-25"/>
                <w:sz w:val="20"/>
              </w:rPr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D09AD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>zy opiekun nadzoruje bezpośrednio wykonywanie obowiązków przez studenta?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8FE3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CC7E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D35B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3918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33AF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9FBC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D10A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687331CB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60A81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10.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DC40A" w14:textId="25588149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 xml:space="preserve">Czy zakład zapewnia </w:t>
            </w:r>
            <w:r w:rsidR="005D7AB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narzędzia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 xml:space="preserve"> do prawidłowego przebiegu procesu dydaktycznego w ramach praktyki zawodowej?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690E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266A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9FCD9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5F04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307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FCFB9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B02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7C87D670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A2039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2FEA1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</w:rPr>
              <w:t>Czy praktyki zawodowe pozwalają na usystematyzowanie i powiązanie z praktyką zdobytej wiedzy teoretycznej?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F2AB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7CD6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0F25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CE2D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7550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EDB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063F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7A131716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A937B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894DA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zy ma Pani/Pan poczucie możliwości praktycznego zastosowania wiedzy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teoretycznej zdobytej na zajęciach?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3276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B210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E495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0022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FFF9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E1BA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6B10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37FAE3A5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99F40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F489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</w:rPr>
              <w:t>zy podczas praktyk zawodowych stworzono  możliwość samodzielnego pod nadzorem opiekuna wykonywania czynności wchodzących w zakres programu nieprzekraczających kompetencji studenta?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1C49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FC3F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E0F9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99994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5AEA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A78C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9A13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58D9B481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C05E9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B94BD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</w:rPr>
              <w:t xml:space="preserve">Czy zapewniona możliwość wykonania czynności praktycznych była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</w:rPr>
              <w:t xml:space="preserve">wystarczająca dla ich opanowania? </w:t>
            </w:r>
          </w:p>
          <w:p w14:paraId="4105C903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W przypadku udzielenia odpowiedzi A, B, C lub D</w:t>
            </w:r>
          </w:p>
          <w:p w14:paraId="15FD5454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</w:rPr>
              <w:t>prosimy o wyjaśnienie odpowiedzi w punkcie 20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8E4F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5D33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5CBB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5DFC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7F35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F6D6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5F58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45EBCFBA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E9EF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63FDB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Trudności w opanowaniu czynności praktycznych w danej placówce polegały  na.......................................................................................................................................................................................................................................................................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C7646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21A5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A782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0D24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0B52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2A08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63AD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7DD123E9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CDDF4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lastRenderedPageBreak/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82C6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lastRenderedPageBreak/>
              <w:t xml:space="preserve">Czy opiekun odpowiedzialny za praktyki zawodowe w danej placówce służył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lastRenderedPageBreak/>
              <w:t>radą, pomocą?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4DB6C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2819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28960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CE39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0F2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5B882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44AA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4C8E3FBC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B9EC6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6F8F4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Czy ilość godzin realizowana w ramach praktyk zawodowych jest wystarczająca?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99F7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7E84F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7E223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B1E79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CE5EA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D39AB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A320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4F449177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FFF9E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E0E97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Czy opiekun potrafi prawidłowo zorganizować przebieg praktyk zawodowych?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2878D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71E1E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B1BF8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E657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D6B01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EBF35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A36C9" w14:textId="77777777" w:rsidR="0004367A" w:rsidRDefault="0004367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7C4969BC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D50E8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19.</w:t>
            </w:r>
          </w:p>
        </w:tc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5A37C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hd w:val="clear" w:color="auto" w:fill="FFFFFF"/>
              </w:rPr>
              <w:t>Czy - Pana/Pani zdaniem - sposób prowadzenia praktyk powinien ulec zmianie? - ew. jakie ma Pani/Pan propozycje w tym zakresie?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D7F4D" w14:textId="77777777" w:rsidR="0004367A" w:rsidRDefault="0004367A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Calibri" w:eastAsia="Calibri" w:hAnsi="Calibri" w:cs="Calibri"/>
              </w:rPr>
            </w:pPr>
          </w:p>
        </w:tc>
      </w:tr>
      <w:tr w:rsidR="0004367A" w14:paraId="35108F1A" w14:textId="7777777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A5D6A" w14:textId="77777777" w:rsidR="0004367A" w:rsidRDefault="00000000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0"/>
              </w:rPr>
              <w:t>20.</w:t>
            </w:r>
          </w:p>
        </w:tc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E78C3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hd w:val="clear" w:color="auto" w:fill="FFFFFF"/>
              </w:rPr>
              <w:t xml:space="preserve">Proszę - w miarę możliwości - wskazać pozytywne aspekty prowadzonych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hd w:val="clear" w:color="auto" w:fill="FFFFFF"/>
              </w:rPr>
              <w:t>praktyk w obecnym kształcie? (można wybrać więcej niż jedną cechę)</w:t>
            </w:r>
          </w:p>
          <w:p w14:paraId="12BB8EBC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>ڤ jasne, wyraźne określenie oczekiwań wobec studentów</w:t>
            </w:r>
          </w:p>
          <w:p w14:paraId="405F771F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hd w:val="clear" w:color="auto" w:fill="FFFFFF"/>
              </w:rPr>
              <w:t>skuteczne motywowanie studentów</w:t>
            </w:r>
          </w:p>
          <w:p w14:paraId="2969BC46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>ڤ możliwość asystowania podczas badań diagnostycznych</w:t>
            </w:r>
          </w:p>
          <w:p w14:paraId="5868A55E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hd w:val="clear" w:color="auto" w:fill="FFFFFF"/>
              </w:rPr>
              <w:t>przygotowanie merytoryczne prowadzącego praktyki</w:t>
            </w:r>
          </w:p>
          <w:p w14:paraId="419CDC1E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>ڤ możliwość powiązania wiedzy teoretycznej z wiedzą praktyczną</w:t>
            </w:r>
          </w:p>
          <w:p w14:paraId="39B543FD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  <w:t xml:space="preserve">warunki lokalowe  </w:t>
            </w:r>
          </w:p>
          <w:p w14:paraId="79FE199F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>ڤ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hd w:val="clear" w:color="auto" w:fill="FFFFFF"/>
              </w:rPr>
              <w:t>ostawa prowadzącego praktyki (życzliwość, cierpliwość, takt , zrozumienie)</w:t>
            </w:r>
          </w:p>
          <w:p w14:paraId="2429EB5D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hd w:val="clear" w:color="auto" w:fill="FFFFFF"/>
              </w:rPr>
              <w:t xml:space="preserve">sprawiedliwość oceniania studentów </w:t>
            </w:r>
          </w:p>
          <w:p w14:paraId="77371956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hd w:val="clear" w:color="auto" w:fill="FFFFFF"/>
              </w:rPr>
              <w:t>nacisk na zrozumienie nauczanych treści programowych</w:t>
            </w:r>
          </w:p>
          <w:p w14:paraId="17D3EE2F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  <w:t xml:space="preserve">użyteczność praktyczna zajęć </w:t>
            </w:r>
          </w:p>
          <w:p w14:paraId="386530F4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hd w:val="clear" w:color="auto" w:fill="FFFFFF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hd w:val="clear" w:color="auto" w:fill="FFFFFF"/>
              </w:rPr>
              <w:t>optymalne wykorzystanie czasu</w:t>
            </w:r>
          </w:p>
          <w:p w14:paraId="1D13DD1B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>ڤ organizacja zajęć, np. możliwość doboru placówki,  itp.</w:t>
            </w:r>
          </w:p>
          <w:p w14:paraId="1E160DD5" w14:textId="77777777" w:rsidR="0004367A" w:rsidRDefault="00000000">
            <w:pPr>
              <w:tabs>
                <w:tab w:val="left" w:pos="0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 xml:space="preserve">ڤ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</w:rPr>
              <w:t>inne, jakie?…………………………………………………………………..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D609F" w14:textId="77777777" w:rsidR="0004367A" w:rsidRDefault="0004367A">
            <w:pPr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74E9C08" w14:textId="77777777" w:rsidR="0004367A" w:rsidRDefault="0004367A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DC4B299" w14:textId="77777777" w:rsidR="0004367A" w:rsidRDefault="0004367A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7E0493A9" w14:textId="77777777" w:rsidR="0004367A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Dziękujemy za wypełnienie ankiety</w:t>
      </w:r>
    </w:p>
    <w:sectPr w:rsidR="0004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67A"/>
    <w:rsid w:val="0004367A"/>
    <w:rsid w:val="002D6B07"/>
    <w:rsid w:val="005D7AB6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5EC8"/>
  <w15:docId w15:val="{9A2BBC92-7ACC-4257-B7A1-9309526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WOJTEK WERESZCZYŃSKI</cp:lastModifiedBy>
  <cp:revision>3</cp:revision>
  <dcterms:created xsi:type="dcterms:W3CDTF">2023-11-19T18:08:00Z</dcterms:created>
  <dcterms:modified xsi:type="dcterms:W3CDTF">2024-10-20T09:41:00Z</dcterms:modified>
</cp:coreProperties>
</file>