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shd w:val="clear" w:color="auto" w:fill="auto"/>
        <w:spacing w:lineRule="auto" w:line="240"/>
        <w:ind w:right="60" w:hanging="0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Bodytext21"/>
        <w:shd w:val="clear" w:color="auto" w:fill="auto"/>
        <w:tabs>
          <w:tab w:val="left" w:pos="8317" w:leader="none"/>
        </w:tabs>
        <w:spacing w:lineRule="auto" w:line="240"/>
        <w:ind w:left="2380" w:right="60" w:hanging="0"/>
        <w:jc w:val="left"/>
        <w:rPr>
          <w:b/>
          <w:b/>
          <w:sz w:val="20"/>
          <w:szCs w:val="20"/>
        </w:rPr>
      </w:pPr>
      <w:r>
        <w:rPr>
          <w:b/>
          <w:i/>
          <w:sz w:val="20"/>
          <w:szCs w:val="20"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50"/>
        <w:gridCol w:w="1276"/>
        <w:gridCol w:w="656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uppressAutoHyphens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pl-PL" w:eastAsia="pl-PL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1012.8.KOS1.D1.RKINSL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Rośliny kosmetyczne i naturalne surowce lecznicze</w:t>
            </w:r>
          </w:p>
          <w:p>
            <w:pPr>
              <w:pStyle w:val="HTMLPreformatted"/>
              <w:shd w:val="clear" w:color="auto" w:fill="F8F9FA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202124"/>
                <w:lang w:val="en-US"/>
              </w:rPr>
            </w:pPr>
            <w:r>
              <w:rPr>
                <w:rStyle w:val="Y2iqfc"/>
                <w:rFonts w:cs="Times New Roman" w:ascii="Times New Roman" w:hAnsi="Times New Roman"/>
                <w:b/>
                <w:bCs/>
                <w:i/>
                <w:iCs/>
                <w:color w:val="202124"/>
                <w:lang w:val="en"/>
              </w:rPr>
              <w:t>Cosmetic plants and natural medicinal raw materials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6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1"/>
        <w:gridCol w:w="5425"/>
      </w:tblGrid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Studia stacjonarne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licencjackie – pierwszego stopnia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studiów*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dr Magdalena Zdziebło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magdalena.zdzieblo@ujk.edu.pl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1"/>
        <w:gridCol w:w="5425"/>
      </w:tblGrid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Podstawy chemii organicznej, a także znajomość podstaw botaniki z zakresu szkoly średniej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5"/>
        <w:gridCol w:w="1766"/>
        <w:gridCol w:w="1"/>
        <w:gridCol w:w="6495"/>
      </w:tblGrid>
      <w:tr>
        <w:trPr>
          <w:trHeight w:val="284" w:hRule="atLeast"/>
        </w:trPr>
        <w:tc>
          <w:tcPr>
            <w:tcW w:w="32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 [15h] ćwiczenia [30h] 3 punkty ETCS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Zajęcia prowadzone w pomieszczeniu dydaktycznym Filii w  Sandomierzu UJK w Kielcach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Wykład:  ćwiczenia: zaliczenie z oceną, 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Prezentacja multimedialna, wykorzystywanie technicznych środków dydaktycznych, prezentacje wybranych zagadnień, metoda podawcza, praca w grupach</w:t>
            </w:r>
          </w:p>
        </w:tc>
      </w:tr>
      <w:tr>
        <w:trPr>
          <w:trHeight w:val="284" w:hRule="atLeast"/>
        </w:trPr>
        <w:tc>
          <w:tcPr>
            <w:tcW w:w="15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agwek1"/>
              <w:numPr>
                <w:ilvl w:val="0"/>
                <w:numId w:val="4"/>
              </w:numPr>
              <w:shd w:val="clear" w:color="auto" w:fill="FFFFFF"/>
              <w:spacing w:beforeAutospacing="0" w:before="0" w:afterAutospacing="0" w:after="0"/>
              <w:rPr>
                <w:b w:val="false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Roślinne Surowce Kosmetyczne</w:t>
            </w:r>
          </w:p>
          <w:p>
            <w:pPr>
              <w:pStyle w:val="Normal"/>
              <w:shd w:val="clear" w:color="auto" w:fill="FFFFFF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Agata Jabłońska-Trypuć , </w:t>
            </w:r>
            <w:hyperlink r:id="rId2" w:tgtFrame="książki romuald czerpak">
              <w:r>
                <w:rPr>
                  <w:rStyle w:val="Czeinternetowe"/>
                  <w:rFonts w:cs="Times New Roman" w:ascii="Times New Roman" w:hAnsi="Times New Roman"/>
                  <w:color w:val="000000"/>
                  <w:sz w:val="20"/>
                  <w:szCs w:val="20"/>
                  <w:u w:val="none"/>
                </w:rPr>
                <w:t>Romuald Czerpak</w:t>
              </w:r>
            </w:hyperlink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 MedPharm 2019</w:t>
            </w:r>
          </w:p>
          <w:p>
            <w:pPr>
              <w:pStyle w:val="Nagwek1"/>
              <w:numPr>
                <w:ilvl w:val="0"/>
                <w:numId w:val="4"/>
              </w:numPr>
              <w:shd w:val="clear" w:color="auto" w:fill="FFFFFF"/>
              <w:spacing w:beforeAutospacing="0" w:before="0" w:afterAutospacing="0" w:after="0"/>
              <w:rPr>
                <w:b w:val="false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Surowce Kosmetyczne I Ich Składniki</w:t>
            </w:r>
          </w:p>
          <w:p>
            <w:pPr>
              <w:pStyle w:val="Normal"/>
              <w:shd w:val="clear" w:color="auto" w:fill="FFFFFF"/>
              <w:ind w:left="720" w:hanging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Agata Jabłońska-Trypuć , </w:t>
            </w:r>
            <w:hyperlink r:id="rId3" w:tgtFrame="książki romuald czerpak">
              <w:r>
                <w:rPr>
                  <w:rStyle w:val="Czeinternetowe"/>
                  <w:rFonts w:cs="Times New Roman" w:ascii="Times New Roman" w:hAnsi="Times New Roman"/>
                  <w:color w:val="000000"/>
                  <w:sz w:val="20"/>
                  <w:szCs w:val="20"/>
                  <w:u w:val="none"/>
                </w:rPr>
                <w:t>Romuald Czerpak</w:t>
              </w:r>
            </w:hyperlink>
            <w:r>
              <w:rPr>
                <w:rFonts w:cs="Times New Roman" w:ascii="Times New Roman" w:hAnsi="Times New Roman"/>
                <w:sz w:val="20"/>
                <w:szCs w:val="20"/>
              </w:rPr>
              <w:t> MedPharm 2008</w:t>
            </w:r>
          </w:p>
        </w:tc>
      </w:tr>
      <w:tr>
        <w:trPr>
          <w:trHeight w:val="284" w:hRule="atLeast"/>
        </w:trPr>
        <w:tc>
          <w:tcPr>
            <w:tcW w:w="15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Web"/>
              <w:numPr>
                <w:ilvl w:val="0"/>
                <w:numId w:val="7"/>
              </w:num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Matławska I. i współ., Farmakognozja. Podręcznik dla studentów farmacji. Wyd. UM Poznań 2005.</w:t>
            </w:r>
          </w:p>
          <w:p>
            <w:pPr>
              <w:pStyle w:val="NormalWeb"/>
              <w:numPr>
                <w:ilvl w:val="0"/>
                <w:numId w:val="7"/>
              </w:num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Kohlmünzer St., Farmakognozja. Podręcznik dla studentów farmacji. Wyd. PZWL, Warszawa 2013.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1C1C1C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821" w:type="dxa"/>
        <w:jc w:val="left"/>
        <w:tblInd w:w="-9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821"/>
      </w:tblGrid>
      <w:tr>
        <w:trPr>
          <w:trHeight w:val="907" w:hRule="atLeast"/>
        </w:trPr>
        <w:tc>
          <w:tcPr>
            <w:tcW w:w="9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i/>
                <w:i/>
                <w:color w:val="1C1C1C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1C1C1C"/>
                <w:sz w:val="20"/>
                <w:szCs w:val="20"/>
              </w:rPr>
              <w:t xml:space="preserve">Cele przedmiotu </w:t>
            </w:r>
          </w:p>
          <w:p>
            <w:pPr>
              <w:pStyle w:val="Normal"/>
              <w:spacing w:before="60" w:after="60"/>
              <w:ind w:left="76" w:firstLine="1"/>
              <w:jc w:val="both"/>
              <w:rPr>
                <w:rFonts w:ascii="Times New Roman" w:hAnsi="Times New Roman" w:cs="Times New Roman"/>
                <w:b/>
                <w:b/>
                <w:i/>
                <w:i/>
                <w:color w:val="1C1C1C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1C1C1C"/>
                <w:sz w:val="20"/>
                <w:szCs w:val="20"/>
              </w:rPr>
              <w:t xml:space="preserve">C1. </w:t>
            </w:r>
            <w:r>
              <w:rPr>
                <w:rFonts w:cs="Times New Roman" w:ascii="Times New Roman" w:hAnsi="Times New Roman"/>
                <w:bCs/>
                <w:iCs/>
                <w:color w:val="1C1C1C"/>
                <w:sz w:val="20"/>
                <w:szCs w:val="20"/>
              </w:rPr>
              <w:t xml:space="preserve">Przekazanie studentom wiedzy, </w:t>
            </w:r>
            <w:r>
              <w:rPr>
                <w:rFonts w:cs="Times New Roman" w:ascii="Times New Roman" w:hAnsi="Times New Roman"/>
                <w:color w:val="1C1C1C"/>
                <w:sz w:val="20"/>
                <w:szCs w:val="20"/>
              </w:rPr>
              <w:t>umiejętności i kompetencji dotyczących wykorzystywania wybranych substancji roślinnych i zwierzęcych w preparatach kosmetycznych, jak również w zakresie nazewnictwa, przynależności systematycznej oraz badania ich tożsamości (wykład i ćwiczenia).</w:t>
            </w:r>
          </w:p>
          <w:p>
            <w:pPr>
              <w:pStyle w:val="Normal"/>
              <w:ind w:left="76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1C1C1C"/>
                <w:sz w:val="20"/>
                <w:szCs w:val="20"/>
              </w:rPr>
              <w:t>C2</w:t>
            </w:r>
            <w:r>
              <w:rPr>
                <w:rFonts w:cs="Times New Roman" w:ascii="Times New Roman" w:hAnsi="Times New Roman"/>
                <w:color w:val="1C1C1C"/>
                <w:sz w:val="20"/>
                <w:szCs w:val="20"/>
              </w:rPr>
              <w:t>. Przekazanie studentom umiejętności identyfikacji substancji roślinnych, oznaczania zawartości związków aktywnych w substancjach roślinnych i zwierzęcych, oraz określania ich właściwości farmakologicznych, składu jakościowego oraz właściwości pielęgnacyjnych (wykład i ćwiczenia).</w:t>
            </w:r>
          </w:p>
        </w:tc>
      </w:tr>
      <w:tr>
        <w:trPr>
          <w:trHeight w:val="907" w:hRule="atLeast"/>
        </w:trPr>
        <w:tc>
          <w:tcPr>
            <w:tcW w:w="9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left="720" w:hanging="0"/>
              <w:rPr>
                <w:rFonts w:ascii="Times New Roman" w:hAnsi="Times New Roman" w:cs="Times New Roman"/>
                <w:b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20"/>
                <w:szCs w:val="20"/>
              </w:rPr>
              <w:t>4.2 Treści programowe (z uwzględnieniem formy zajęć)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20"/>
                <w:szCs w:val="20"/>
              </w:rPr>
              <w:t>Wykład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>Substancje naturalne pochodzenia zwierzęcego wykorzystywane w kosmetologii – produkty pszczele oraz pochodzące z organizmów morskich.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 xml:space="preserve">Szczegółowy przegląd substancji roślinnych dostępnych na rynku kosmetycznym z uwzględnieniem ich składu jakościowego i zawartości metabolitów pierwotnych oraz metabolitów wtórnych, działań niepożądanych, interakcji lekowych, mechanizmów działania oraz budowy chemicznej następujących metabolitów wtórnych: węglowodany, glikozydy fenolowe, garbniki, śluzy, antrazwiązki, saponiny, alkaloidy, kumaryny, alkaloidy, terpeny, tłuszcze roślinne, flawonoidy, antocyjany, glukozynolaty, woski.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>Bakterie, glony grzyby o znaczeniu kosmetycznym i leczniczym.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>Surowce geologiczne o znaczeniu kosmetyczno-higienicznym</w:t>
            </w:r>
          </w:p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20"/>
                <w:szCs w:val="20"/>
              </w:rPr>
              <w:t>Ćwiczenia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Metody oceny jakości surowców roślinnych i zwierzęcych: makro- i mikroskopowe, organoleptyczne, biologiczno-farmakologiczne</w:t>
            </w:r>
          </w:p>
          <w:p>
            <w:pPr>
              <w:pStyle w:val="Normal"/>
              <w:ind w:left="1440" w:hanging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Charakterystyka fitochemiczna cukrów, śluzów i gum 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Charakterystyka fitochemiczna surowców olejkowych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Charakterystyka fitochemiczna antocyjanów, flawonów, garbników, kumaryn, chlorofili i karotenoidów w surowcach roślinnych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Charakterystyka fitochemiczna alkaloidów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Charakterystyka fitochemiczna irydoidów i związków siarkowych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1"/>
          <w:numId w:val="6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Przedmiotowe efekty uczenia się</w:t>
      </w:r>
    </w:p>
    <w:tbl>
      <w:tblPr>
        <w:tblW w:w="9821" w:type="dxa"/>
        <w:jc w:val="left"/>
        <w:tblInd w:w="-9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4"/>
        <w:gridCol w:w="7358"/>
        <w:gridCol w:w="1669"/>
      </w:tblGrid>
      <w:tr>
        <w:trPr>
          <w:trHeight w:val="284" w:hRule="exact"/>
          <w:cantSplit w:val="true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Odniesienie do kierunkowych efektów uczenia się</w:t>
            </w:r>
          </w:p>
        </w:tc>
      </w:tr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Posiada podstawową wiedzę z zakresu wskazań i przeciwwskazań do prowadzenia różnorodnych form terapii z wykorzystaniem substancji roślinnych i zwierzęcych; zna główne ciała czynne, przynależność gatunkową, nazewnictwo polskie oraz łacińskie związków czynnych oraz mechanizm działania leków roślinnych.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KOSP1_W06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Ma wiedzę w zakresie najważniejszych zagadnień związanych z kosmetykami zawierającymi substancje naturalne, ich składem, sposobem przygotowania wyciągów roślinnych stosowanych w kosmetykach oraz sposobami ich aplikacji.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KOSP1_W09</w:t>
            </w:r>
          </w:p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1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potrafi zastosować wiedzę o roślinach leczniczych i kosmetycznych w profilaktyce zdrowotnej oraz pielęgnacji ciała i urody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/>
              </w:rPr>
              <w:t>KOSP1_U02</w:t>
            </w:r>
          </w:p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120" w:after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Potrafi zidentyfikować i opisać składniki  i substancje czynne metodami mikroskopowymi, histochemicznymi i analitycznymi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/>
              </w:rPr>
              <w:t>KOSP-U05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120" w:after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Potrafi przewidzieć działanie, interakcje i efekty niepożądane kosmetyków zawierających ekstrakty roślinne i substancje naturalne pochodzenia zwierzęcego oraz zna główne związki za to odpowiedzialne.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/>
              </w:rPr>
              <w:t>KOSP1_U11</w:t>
            </w:r>
          </w:p>
        </w:tc>
      </w:tr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Potrafi zaproponować właściwy preparat zawierający wyciągi naturalne pacjentom/klientom i poinformować o ewentualnych działaniach niepożądanych.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KOSP1_K01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KOSP1_K04</w:t>
            </w:r>
          </w:p>
          <w:p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KOSP1_K05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tbl>
      <w:tblPr>
        <w:tblW w:w="9825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30"/>
        <w:gridCol w:w="378"/>
        <w:gridCol w:w="378"/>
        <w:gridCol w:w="379"/>
        <w:gridCol w:w="378"/>
        <w:gridCol w:w="378"/>
        <w:gridCol w:w="378"/>
        <w:gridCol w:w="379"/>
        <w:gridCol w:w="378"/>
        <w:gridCol w:w="379"/>
        <w:gridCol w:w="379"/>
        <w:gridCol w:w="380"/>
        <w:gridCol w:w="379"/>
        <w:gridCol w:w="379"/>
        <w:gridCol w:w="379"/>
        <w:gridCol w:w="380"/>
        <w:gridCol w:w="379"/>
        <w:gridCol w:w="379"/>
        <w:gridCol w:w="379"/>
        <w:gridCol w:w="380"/>
        <w:gridCol w:w="379"/>
        <w:gridCol w:w="415"/>
      </w:tblGrid>
      <w:tr>
        <w:trPr>
          <w:trHeight w:val="284" w:hRule="atLeast"/>
        </w:trPr>
        <w:tc>
          <w:tcPr>
            <w:tcW w:w="9822" w:type="dxa"/>
            <w:gridSpan w:val="2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3"/>
              </w:numPr>
              <w:tabs>
                <w:tab w:val="left" w:pos="426" w:leader="none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Sposoby weryfikacji osiągnięcia przedmiotowych efektów uczenia się  </w:t>
            </w:r>
          </w:p>
        </w:tc>
      </w:tr>
      <w:tr>
        <w:trPr>
          <w:trHeight w:val="284" w:hRule="atLeast"/>
        </w:trPr>
        <w:tc>
          <w:tcPr>
            <w:tcW w:w="183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(symbol)</w:t>
            </w:r>
          </w:p>
        </w:tc>
        <w:tc>
          <w:tcPr>
            <w:tcW w:w="7992" w:type="dxa"/>
            <w:gridSpan w:val="2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Sposób weryfikacji (+/-)</w:t>
            </w:r>
          </w:p>
        </w:tc>
      </w:tr>
      <w:tr>
        <w:trPr>
          <w:trHeight w:val="284" w:hRule="atLeast"/>
        </w:trPr>
        <w:tc>
          <w:tcPr>
            <w:tcW w:w="18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5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Kolokwium*</w:t>
            </w:r>
          </w:p>
        </w:tc>
        <w:tc>
          <w:tcPr>
            <w:tcW w:w="1136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Projekt*</w:t>
            </w:r>
          </w:p>
        </w:tc>
        <w:tc>
          <w:tcPr>
            <w:tcW w:w="1138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8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20"/>
                <w:szCs w:val="20"/>
              </w:rPr>
              <w:t>Praca                  w grupie*</w:t>
            </w:r>
          </w:p>
        </w:tc>
        <w:tc>
          <w:tcPr>
            <w:tcW w:w="1174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20"/>
                <w:szCs w:val="20"/>
              </w:rPr>
              <w:t xml:space="preserve">Inne </w:t>
            </w:r>
            <w:r>
              <w:rPr>
                <w:rFonts w:cs="Times New Roman" w:ascii="Times New Roman" w:hAnsi="Times New Roman"/>
                <w:b/>
                <w:i/>
                <w:strike/>
                <w:color w:val="00000A"/>
                <w:sz w:val="20"/>
                <w:szCs w:val="20"/>
              </w:rPr>
              <w:t>(jakie?)</w:t>
            </w:r>
            <w:r>
              <w:rPr>
                <w:rFonts w:cs="Times New Roman" w:ascii="Times New Roman" w:hAnsi="Times New Roman"/>
                <w:b/>
                <w:strike/>
                <w:color w:val="00000A"/>
                <w:sz w:val="20"/>
                <w:szCs w:val="20"/>
              </w:rPr>
              <w:t>*</w:t>
            </w:r>
          </w:p>
        </w:tc>
      </w:tr>
      <w:tr>
        <w:trPr>
          <w:trHeight w:val="284" w:hRule="atLeast"/>
        </w:trPr>
        <w:tc>
          <w:tcPr>
            <w:tcW w:w="18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5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6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74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183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415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371" w:hRule="atLeast"/>
        </w:trPr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sz w:val="20"/>
          <w:szCs w:val="20"/>
        </w:rPr>
      </w:pPr>
      <w:r>
        <w:rPr>
          <w:b/>
          <w:i/>
          <w:sz w:val="20"/>
          <w:szCs w:val="20"/>
          <w:lang w:val="pl-PL"/>
        </w:rPr>
        <w:t>*niepotrzebne usunąć</w:t>
      </w:r>
    </w:p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tbl>
      <w:tblPr>
        <w:tblW w:w="9821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1"/>
        <w:gridCol w:w="720"/>
        <w:gridCol w:w="8310"/>
      </w:tblGrid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FF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Zaliczenie testowe 51-59%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Zaliczenie testowe 60-69%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Zaliczenie testowe70-79%, 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Zaliczenie testowe 80-89%, 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Zaliczenie testowe 90-100%, </w:t>
            </w:r>
          </w:p>
        </w:tc>
      </w:tr>
      <w:tr>
        <w:trPr>
          <w:trHeight w:val="255" w:hRule="atLeast"/>
          <w:cantSplit w:val="true"/>
        </w:trPr>
        <w:tc>
          <w:tcPr>
            <w:tcW w:w="7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w formie testowej  51-59%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w formie testowej 60-69%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Kolokwium w formie testowej 70-79%, średnia aktywność podczas ćwiczeń 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n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 70% zajęć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Kolokwium w formie testowej 80-89%, wysoka aktywność podczas ćwiczeń 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n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a 70% zajęć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przygotowanie prezentacji </w:t>
            </w:r>
          </w:p>
        </w:tc>
      </w:tr>
      <w:tr>
        <w:trPr>
          <w:trHeight w:val="255" w:hRule="atLeast"/>
        </w:trPr>
        <w:tc>
          <w:tcPr>
            <w:tcW w:w="7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w formie testowej 90 - 100%, przygotowanie i przedstawienie prezentacji, wyróżnająca aktywność na minimum 80% zajęć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821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28"/>
        <w:gridCol w:w="1476"/>
        <w:gridCol w:w="1517"/>
      </w:tblGrid>
      <w:tr>
        <w:trPr>
          <w:trHeight w:val="284" w:hRule="atLeast"/>
        </w:trPr>
        <w:tc>
          <w:tcPr>
            <w:tcW w:w="68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45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Udział w ćwiczeniach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, konwersatoriach, laboratoriach</w:t>
            </w: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29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19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 xml:space="preserve">Udział w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egzaminie</w:t>
            </w: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/kolokwium zaliczeniowym*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45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Przygotowanie do ćwiczeń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, konwersatorium, laboratorium</w:t>
            </w: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 xml:space="preserve">Przygotowanie do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egzaminuzaliczenia</w:t>
            </w: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/kolokwium*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75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75</w:t>
            </w:r>
          </w:p>
        </w:tc>
      </w:tr>
      <w:tr>
        <w:trPr>
          <w:trHeight w:val="284" w:hRule="atLeast"/>
        </w:trPr>
        <w:tc>
          <w:tcPr>
            <w:tcW w:w="6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i/>
          <w:i/>
          <w:sz w:val="20"/>
          <w:szCs w:val="20"/>
        </w:rPr>
      </w:pPr>
      <w:r>
        <w:rPr>
          <w:b/>
          <w:i/>
          <w:sz w:val="20"/>
          <w:szCs w:val="20"/>
          <w:lang w:val="pl-PL"/>
        </w:rPr>
        <w:t>*niepotrzebne usunąć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20"/>
          <w:szCs w:val="20"/>
        </w:rPr>
        <w:t xml:space="preserve">    (data i</w:t>
      </w:r>
      <w:r>
        <w:rPr>
          <w:i/>
          <w:sz w:val="20"/>
          <w:szCs w:val="20"/>
          <w:lang w:val="pl-PL"/>
        </w:rPr>
        <w:t xml:space="preserve"> czytelne </w:t>
      </w:r>
      <w:r>
        <w:rPr>
          <w:i/>
          <w:sz w:val="20"/>
          <w:szCs w:val="20"/>
        </w:rPr>
        <w:t xml:space="preserve">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/>
      </w:pPr>
      <w:r>
        <w:rPr>
          <w:i/>
          <w:sz w:val="20"/>
          <w:szCs w:val="20"/>
        </w:rPr>
        <w:tab/>
        <w:tab/>
        <w:tab/>
      </w:r>
      <w:r>
        <w:rPr>
          <w:i/>
          <w:sz w:val="20"/>
          <w:szCs w:val="20"/>
          <w:lang w:val="pl-PL"/>
        </w:rPr>
        <w:t xml:space="preserve">             </w:t>
      </w:r>
      <w:r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>
      <w:headerReference w:type="default" r:id="rId4"/>
      <w:footerReference w:type="default" r:id="rId5"/>
      <w:type w:val="nextPage"/>
      <w:pgSz w:w="11906" w:h="16838"/>
      <w:pgMar w:left="1418" w:right="510" w:header="708" w:top="765" w:footer="708" w:bottom="765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i/>
        <w:b/>
        <w:szCs w:val="20"/>
        <w:rFonts w:ascii="Times New Roman" w:hAnsi="Times New Roman" w:cs="Times New Roman"/>
        <w:color w:val="00000A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i/>
        <w:b/>
        <w:szCs w:val="20"/>
        <w:rFonts w:ascii="Times New Roman" w:hAnsi="Times New Roman"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0"/>
        <w:i/>
        <w:b/>
        <w:szCs w:val="20"/>
        <w:rFonts w:cs="Times New Roman"/>
        <w:color w:val="00000A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sz w:val="20"/>
        <w:i/>
        <w:b/>
        <w:szCs w:val="20"/>
        <w:rFonts w:cs="Times New Roman"/>
        <w:color w:val="00000A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sz w:val="20"/>
        <w:i/>
        <w:b/>
        <w:szCs w:val="20"/>
        <w:rFonts w:cs="Times New Roman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sz w:val="20"/>
        <w:i/>
        <w:b/>
        <w:szCs w:val="20"/>
        <w:rFonts w:cs="Times New Roman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sz w:val="20"/>
        <w:i/>
        <w:b/>
        <w:szCs w:val="20"/>
        <w:rFonts w:cs="Times New Roman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sz w:val="20"/>
        <w:i/>
        <w:b/>
        <w:szCs w:val="20"/>
        <w:rFonts w:cs="Times New Roman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sz w:val="20"/>
        <w:i/>
        <w:b/>
        <w:szCs w:val="20"/>
        <w:rFonts w:cs="Times New Roman"/>
        <w:color w:val="00000A"/>
      </w:r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  <w:rPr>
        <w:sz w:val="20"/>
        <w:b/>
        <w:szCs w:val="20"/>
        <w:rFonts w:ascii="Times New Roman" w:hAnsi="Times New Roman" w:cs="Times New Roman"/>
        <w:color w:val="00000A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doNotExpandShiftReturn/>
  </w:compat>
  <w:autoHyphenation w:val="fals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ar-SA" w:bidi="ar-SA"/>
    </w:rPr>
  </w:style>
  <w:style w:type="paragraph" w:styleId="Nagwek1">
    <w:name w:val="Heading 1"/>
    <w:basedOn w:val="Normal"/>
    <w:link w:val="Nagwek1Znak"/>
    <w:uiPriority w:val="9"/>
    <w:qFormat/>
    <w:rsid w:val="00ba75d6"/>
    <w:pPr>
      <w:suppressAutoHyphens w:val="false"/>
      <w:spacing w:beforeAutospacing="1" w:afterAutospacing="1"/>
      <w:outlineLvl w:val="0"/>
    </w:pPr>
    <w:rPr>
      <w:rFonts w:ascii="Times New Roman" w:hAnsi="Times New Roman" w:eastAsia="Times New Roman" w:cs="Times New Roman"/>
      <w:b/>
      <w:bCs/>
      <w:color w:val="00000A"/>
      <w:kern w:val="2"/>
      <w:sz w:val="48"/>
      <w:szCs w:val="48"/>
      <w:lang w:val="pl-PL"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Times New Roman" w:hAnsi="Times New Roman" w:cs="Times New Roman"/>
      <w:b/>
      <w:i/>
      <w:color w:val="00000A"/>
      <w:sz w:val="20"/>
      <w:szCs w:val="20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>
      <w:color w:val="00000A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3z1" w:customStyle="1">
    <w:name w:val="WW8Num3z1"/>
    <w:qFormat/>
    <w:rPr>
      <w:color w:val="00000A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Times New Roman" w:hAnsi="Times New Roman" w:cs="Times New Roman"/>
      <w:b/>
      <w:i/>
      <w:color w:val="00000A"/>
      <w:sz w:val="20"/>
      <w:szCs w:val="20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Symbol" w:hAnsi="Symbol" w:cs="Symbol"/>
      <w:color w:val="00000A"/>
      <w:sz w:val="20"/>
      <w:szCs w:val="20"/>
    </w:rPr>
  </w:style>
  <w:style w:type="character" w:styleId="WW8Num6z0" w:customStyle="1">
    <w:name w:val="WW8Num6z0"/>
    <w:qFormat/>
    <w:rPr>
      <w:rFonts w:ascii="Symbol" w:hAnsi="Symbol" w:cs="Symbol"/>
      <w:sz w:val="18"/>
      <w:szCs w:val="18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3" w:customStyle="1">
    <w:name w:val="Domyślna czcionka akapitu3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Domylnaczcionkaakapitu2" w:customStyle="1">
    <w:name w:val="Domyślna czcionka akapitu2"/>
    <w:qFormat/>
    <w:rPr/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1z1" w:customStyle="1">
    <w:name w:val="WW8Num11z1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14z1" w:customStyle="1">
    <w:name w:val="WW8Num14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2" w:customStyle="1">
    <w:name w:val="WW8Num14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7" w:customStyle="1">
    <w:name w:val="WW8Num14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>
      <w:color w:val="00000A"/>
    </w:rPr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rFonts w:ascii="Symbol" w:hAnsi="Symbol" w:cs="Symbol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2z0" w:customStyle="1">
    <w:name w:val="WW8Num2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2z1" w:customStyle="1">
    <w:name w:val="WW8Num22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2" w:customStyle="1">
    <w:name w:val="WW8Num22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>
      <w:color w:val="00000A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1" w:customStyle="1">
    <w:name w:val="WW8Num28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>
      <w:color w:val="00000A"/>
    </w:rPr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>
      <w:color w:val="00000A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1" w:customStyle="1">
    <w:name w:val="WW8Num3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1z3" w:customStyle="1">
    <w:name w:val="WW8Num31z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4z1" w:customStyle="1">
    <w:name w:val="WW8Num34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2" w:customStyle="1">
    <w:name w:val="WW8Num34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4" w:customStyle="1">
    <w:name w:val="WW8Num34z4"/>
    <w:qFormat/>
    <w:rPr/>
  </w:style>
  <w:style w:type="character" w:styleId="WW8Num35z0" w:customStyle="1">
    <w:name w:val="WW8Num3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5z1" w:customStyle="1">
    <w:name w:val="WW8Num35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2" w:customStyle="1">
    <w:name w:val="WW8Num35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7z2" w:customStyle="1">
    <w:name w:val="WW8Num37z2"/>
    <w:qFormat/>
    <w:rPr>
      <w:rFonts w:ascii="Wingdings" w:hAnsi="Wingdings" w:cs="Wingdings"/>
    </w:rPr>
  </w:style>
  <w:style w:type="character" w:styleId="WW8Num38z0" w:customStyle="1">
    <w:name w:val="WW8Num38z0"/>
    <w:qFormat/>
    <w:rPr>
      <w:rFonts w:ascii="Symbol" w:hAnsi="Symbol" w:cs="Symbol"/>
    </w:rPr>
  </w:style>
  <w:style w:type="character" w:styleId="WW8Num38z1" w:customStyle="1">
    <w:name w:val="WW8Num38z1"/>
    <w:qFormat/>
    <w:rPr>
      <w:rFonts w:ascii="Courier New" w:hAnsi="Courier New" w:cs="Courier New"/>
    </w:rPr>
  </w:style>
  <w:style w:type="character" w:styleId="WW8Num38z2" w:customStyle="1">
    <w:name w:val="WW8Num38z2"/>
    <w:qFormat/>
    <w:rPr>
      <w:rFonts w:ascii="Wingdings" w:hAnsi="Wingdings" w:cs="Wingdings"/>
    </w:rPr>
  </w:style>
  <w:style w:type="character" w:styleId="WW8Num39z0" w:customStyle="1">
    <w:name w:val="WW8Num3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9z1" w:customStyle="1">
    <w:name w:val="WW8Num39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2" w:customStyle="1">
    <w:name w:val="WW8Num39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4" w:customStyle="1">
    <w:name w:val="WW8Num39z4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1z1" w:customStyle="1">
    <w:name w:val="WW8Num4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2" w:customStyle="1">
    <w:name w:val="WW8Num41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7" w:customStyle="1">
    <w:name w:val="WW8Num41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Domylnaczcionkaakapitu1" w:customStyle="1">
    <w:name w:val="Domyślna czcionka akapitu1"/>
    <w:qFormat/>
    <w:rPr/>
  </w:style>
  <w:style w:type="character" w:styleId="Czeinternetowe">
    <w:name w:val="Łącze internetowe"/>
    <w:rPr>
      <w:color w:val="0066CC"/>
      <w:u w:val="single"/>
    </w:rPr>
  </w:style>
  <w:style w:type="character" w:styleId="Bodytext4" w:customStyle="1">
    <w:name w:val="Body text (4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" w:customStyle="1">
    <w:name w:val="WW-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95pt" w:customStyle="1">
    <w:name w:val="WW-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" w:customStyle="1">
    <w:name w:val="WW-Body text (3)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" w:customStyle="1">
    <w:name w:val="WW-Heading #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" w:customStyle="1">
    <w:name w:val="WW-Heading #2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" w:customStyle="1">
    <w:name w:val="WW-Body text (3)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" w:customStyle="1">
    <w:name w:val="Heading #2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Italic" w:customStyle="1">
    <w:name w:val="WW-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" w:customStyle="1">
    <w:name w:val="WW-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" w:customStyle="1">
    <w:name w:val="WW-Body text (3)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" w:customStyle="1">
    <w:name w:val="WW-Body text (3)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" w:customStyle="1">
    <w:name w:val="WW-Heading #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" w:customStyle="1">
    <w:name w:val="WW-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1" w:customStyle="1">
    <w:name w:val="WW-Body text (3)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" w:customStyle="1">
    <w:name w:val="WW-Body text (3)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" w:customStyle="1">
    <w:name w:val="WW-Body text (3)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295pt" w:customStyle="1">
    <w:name w:val="WW-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" w:customStyle="1">
    <w:name w:val="WW-Heading #2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" w:customStyle="1">
    <w:name w:val="WW-Heading #2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" w:customStyle="1">
    <w:name w:val="WW-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" w:customStyle="1">
    <w:name w:val="WW-Body text (3) + Bold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" w:customStyle="1">
    <w:name w:val="WW-Body text (3) + 9;5 pt123456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12" w:customStyle="1">
    <w:name w:val="WW-Body text (3) + Bold1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" w:customStyle="1">
    <w:name w:val="WW-Heading #2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" w:customStyle="1">
    <w:name w:val="WW-Heading #2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" w:customStyle="1">
    <w:name w:val="WW-Body text (3)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Bold123" w:customStyle="1">
    <w:name w:val="WW-Body text (3) + Bold12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123" w:customStyle="1">
    <w:name w:val="WW-Body text (3)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" w:customStyle="1">
    <w:name w:val="WW-Body text (3) + 9;5 pt1234567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789" w:customStyle="1">
    <w:name w:val="WW-Body text (3) + 9;5 pt12345678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234" w:customStyle="1">
    <w:name w:val="WW-Heading #2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" w:customStyle="1">
    <w:name w:val="WW-Heading #2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Italic" w:customStyle="1">
    <w:name w:val="WW-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345" w:customStyle="1">
    <w:name w:val="WW-Heading #2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" w:customStyle="1">
    <w:name w:val="WW-Heading #2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5678910" w:customStyle="1">
    <w:name w:val="WW-Body text (3) + 9;5 pt123456789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" w:customStyle="1">
    <w:name w:val="WW-Body text (3)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" w:customStyle="1">
    <w:name w:val="WW-Body text (3) + 9;5 pt12345678910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" w:customStyle="1">
    <w:name w:val="WW-Body text (3) + Bold1234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1" w:customStyle="1">
    <w:name w:val="WW-Body text + 10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89101112" w:customStyle="1">
    <w:name w:val="WW-Body text (3) + 9;5 pt1234567891011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5" w:customStyle="1">
    <w:name w:val="WW-Body text (3)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1213" w:customStyle="1">
    <w:name w:val="WW-Body text (3) + 9;5 pt123456789101112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5" w:customStyle="1">
    <w:name w:val="WW-Body text (3) + Bold12345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23456" w:customStyle="1">
    <w:name w:val="WW-Body text (3) + Bold123456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456" w:customStyle="1">
    <w:name w:val="WW-Heading #2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6" w:customStyle="1">
    <w:name w:val="WW-Heading #2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60"/>
      <w:sz w:val="19"/>
      <w:szCs w:val="19"/>
    </w:rPr>
  </w:style>
  <w:style w:type="character" w:styleId="WWBodytextSpacing3pt" w:customStyle="1">
    <w:name w:val="WW-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qFormat/>
    <w:rPr>
      <w:rFonts w:ascii="Cambria" w:hAnsi="Cambria" w:cs="Cambria"/>
      <w:sz w:val="24"/>
      <w:szCs w:val="24"/>
      <w:lang w:val="pl-PL" w:eastAsia="ar-SA" w:bidi="ar-SA"/>
    </w:rPr>
  </w:style>
  <w:style w:type="character" w:styleId="TekstdymkaZnak" w:customStyle="1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NagwekZnak" w:customStyle="1">
    <w:name w:val="Nagłówek Znak"/>
    <w:qFormat/>
    <w:rPr>
      <w:rFonts w:ascii="Arial Unicode MS" w:hAnsi="Arial Unicode MS" w:eastAsia="Arial Unicode MS" w:cs="Arial Unicode MS"/>
      <w:color w:val="000000"/>
      <w:sz w:val="24"/>
      <w:szCs w:val="24"/>
      <w:lang w:val="pl"/>
    </w:rPr>
  </w:style>
  <w:style w:type="character" w:styleId="StopkaZnak" w:customStyle="1">
    <w:name w:val="Stopka Znak"/>
    <w:qFormat/>
    <w:rPr>
      <w:rFonts w:ascii="Arial Unicode MS" w:hAnsi="Arial Unicode MS" w:eastAsia="Arial Unicode MS" w:cs="Arial Unicode MS"/>
      <w:color w:val="000000"/>
      <w:sz w:val="24"/>
      <w:szCs w:val="24"/>
      <w:lang w:val="pl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character" w:styleId="HTMLwstpniesformatowanyZnak" w:customStyle="1">
    <w:name w:val="HTML - wstępnie sformatowany Znak"/>
    <w:link w:val="HTML-wstpniesformatowany"/>
    <w:uiPriority w:val="99"/>
    <w:qFormat/>
    <w:rsid w:val="00ba75d6"/>
    <w:rPr>
      <w:rFonts w:ascii="Courier New" w:hAnsi="Courier New" w:cs="Courier New"/>
    </w:rPr>
  </w:style>
  <w:style w:type="character" w:styleId="Y2iqfc" w:customStyle="1">
    <w:name w:val="y2iqfc"/>
    <w:basedOn w:val="DefaultParagraphFont"/>
    <w:qFormat/>
    <w:rsid w:val="00ba75d6"/>
    <w:rPr/>
  </w:style>
  <w:style w:type="character" w:styleId="Nagwek1Znak" w:customStyle="1">
    <w:name w:val="Nagłówek 1 Znak"/>
    <w:link w:val="Nagwek1"/>
    <w:uiPriority w:val="9"/>
    <w:qFormat/>
    <w:rsid w:val="00ba75d6"/>
    <w:rPr>
      <w:b/>
      <w:bCs/>
      <w:kern w:val="2"/>
      <w:sz w:val="48"/>
      <w:szCs w:val="48"/>
    </w:rPr>
  </w:style>
  <w:style w:type="character" w:styleId="FollowedHyperlink">
    <w:name w:val="FollowedHyperlink"/>
    <w:uiPriority w:val="99"/>
    <w:semiHidden/>
    <w:unhideWhenUsed/>
    <w:qFormat/>
    <w:rsid w:val="00ba75d6"/>
    <w:rPr>
      <w:color w:val="954F72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i/>
      <w:color w:val="00000A"/>
      <w:sz w:val="20"/>
      <w:szCs w:val="20"/>
    </w:rPr>
  </w:style>
  <w:style w:type="character" w:styleId="ListLabel2">
    <w:name w:val="ListLabel 2"/>
    <w:qFormat/>
    <w:rPr>
      <w:rFonts w:ascii="Times New Roman" w:hAnsi="Times New Roman" w:cs="Times New Roman"/>
      <w:b/>
      <w:i/>
      <w:color w:val="00000A"/>
      <w:sz w:val="20"/>
      <w:szCs w:val="20"/>
    </w:rPr>
  </w:style>
  <w:style w:type="character" w:styleId="ListLabel3">
    <w:name w:val="ListLabel 3"/>
    <w:qFormat/>
    <w:rPr>
      <w:rFonts w:cs="Times New Roman"/>
      <w:b/>
      <w:i/>
      <w:color w:val="00000A"/>
      <w:sz w:val="20"/>
      <w:szCs w:val="20"/>
    </w:rPr>
  </w:style>
  <w:style w:type="character" w:styleId="ListLabel4">
    <w:name w:val="ListLabel 4"/>
    <w:qFormat/>
    <w:rPr>
      <w:rFonts w:cs="Times New Roman"/>
      <w:b/>
      <w:i/>
      <w:color w:val="00000A"/>
      <w:sz w:val="20"/>
      <w:szCs w:val="20"/>
    </w:rPr>
  </w:style>
  <w:style w:type="character" w:styleId="ListLabel5">
    <w:name w:val="ListLabel 5"/>
    <w:qFormat/>
    <w:rPr>
      <w:rFonts w:cs="Times New Roman"/>
      <w:b/>
      <w:i/>
      <w:color w:val="00000A"/>
      <w:sz w:val="20"/>
      <w:szCs w:val="20"/>
    </w:rPr>
  </w:style>
  <w:style w:type="character" w:styleId="ListLabel6">
    <w:name w:val="ListLabel 6"/>
    <w:qFormat/>
    <w:rPr>
      <w:rFonts w:cs="Times New Roman"/>
      <w:b/>
      <w:i/>
      <w:color w:val="00000A"/>
      <w:sz w:val="20"/>
      <w:szCs w:val="20"/>
    </w:rPr>
  </w:style>
  <w:style w:type="character" w:styleId="ListLabel7">
    <w:name w:val="ListLabel 7"/>
    <w:qFormat/>
    <w:rPr>
      <w:rFonts w:cs="Times New Roman"/>
      <w:b/>
      <w:i/>
      <w:color w:val="00000A"/>
      <w:sz w:val="20"/>
      <w:szCs w:val="20"/>
    </w:rPr>
  </w:style>
  <w:style w:type="character" w:styleId="ListLabel8">
    <w:name w:val="ListLabel 8"/>
    <w:qFormat/>
    <w:rPr>
      <w:rFonts w:cs="Times New Roman"/>
      <w:b/>
      <w:i/>
      <w:color w:val="00000A"/>
      <w:sz w:val="20"/>
      <w:szCs w:val="20"/>
    </w:rPr>
  </w:style>
  <w:style w:type="character" w:styleId="ListLabel9">
    <w:name w:val="ListLabel 9"/>
    <w:qFormat/>
    <w:rPr>
      <w:rFonts w:cs="Times New Roman"/>
      <w:b/>
      <w:i/>
      <w:color w:val="00000A"/>
      <w:sz w:val="20"/>
      <w:szCs w:val="20"/>
    </w:rPr>
  </w:style>
  <w:style w:type="character" w:styleId="ListLabel10">
    <w:name w:val="ListLabel 10"/>
    <w:qFormat/>
    <w:rPr>
      <w:rFonts w:ascii="Times New Roman" w:hAnsi="Times New Roman"/>
      <w:color w:val="00000A"/>
      <w:sz w:val="20"/>
    </w:rPr>
  </w:style>
  <w:style w:type="character" w:styleId="ListLabel11">
    <w:name w:val="ListLabel 11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ListLabel12">
    <w:name w:val="ListLabel 12"/>
    <w:qFormat/>
    <w:rPr>
      <w:rFonts w:ascii="Times New Roman" w:hAnsi="Times New Roman"/>
      <w:color w:val="00000A"/>
      <w:sz w:val="20"/>
    </w:rPr>
  </w:style>
  <w:style w:type="character" w:styleId="ListLabel13">
    <w:name w:val="ListLabel 13"/>
    <w:qFormat/>
    <w:rPr>
      <w:rFonts w:cs="Times New Roman"/>
      <w:b/>
      <w:i/>
      <w:color w:val="00000A"/>
      <w:sz w:val="20"/>
      <w:szCs w:val="20"/>
    </w:rPr>
  </w:style>
  <w:style w:type="character" w:styleId="ListLabel14">
    <w:name w:val="ListLabel 14"/>
    <w:qFormat/>
    <w:rPr>
      <w:rFonts w:cs="Symbol"/>
      <w:sz w:val="18"/>
      <w:szCs w:val="18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3" w:customStyle="1">
    <w:name w:val="Nagłówek3"/>
    <w:basedOn w:val="Normal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3" w:customStyle="1">
    <w:name w:val="Podpis3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11" w:customStyle="1">
    <w:name w:val="Nagłówek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Bodytext42" w:customStyle="1">
    <w:name w:val="Body text (4)"/>
    <w:basedOn w:val="Normal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Bodytext21" w:customStyle="1">
    <w:name w:val="Body text (2)"/>
    <w:basedOn w:val="Normal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Tekstpodstawowy9" w:customStyle="1">
    <w:name w:val="Tekst podstawowy9"/>
    <w:basedOn w:val="Normal"/>
    <w:qFormat/>
    <w:pPr>
      <w:shd w:val="clear" w:color="auto" w:fill="FFFFFF"/>
      <w:spacing w:lineRule="auto"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Heading23" w:customStyle="1">
    <w:name w:val="Heading #2"/>
    <w:basedOn w:val="Normal"/>
    <w:qFormat/>
    <w:pPr>
      <w:shd w:val="clear" w:color="auto" w:fill="FFFFFF"/>
      <w:spacing w:lineRule="auto" w:before="360" w:after="120"/>
      <w:ind w:hanging="36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Bodytext32" w:customStyle="1">
    <w:name w:val="Body text (3)"/>
    <w:basedOn w:val="Normal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Heading11" w:customStyle="1">
    <w:name w:val="Heading #1"/>
    <w:basedOn w:val="Normal"/>
    <w:qFormat/>
    <w:pPr>
      <w:shd w:val="clear" w:color="auto" w:fill="FFFFFF"/>
      <w:spacing w:lineRule="auto" w:before="1260" w:after="300"/>
    </w:pPr>
    <w:rPr>
      <w:rFonts w:ascii="Times New Roman" w:hAnsi="Times New Roman" w:eastAsia="Times New Roman" w:cs="Times New Roman"/>
      <w:color w:val="00000A"/>
      <w:sz w:val="22"/>
      <w:szCs w:val="22"/>
      <w:lang w:val="x-none"/>
    </w:rPr>
  </w:style>
  <w:style w:type="paragraph" w:styleId="Heading221" w:customStyle="1">
    <w:name w:val="Heading #2 (2)"/>
    <w:basedOn w:val="Normal"/>
    <w:qFormat/>
    <w:pPr>
      <w:shd w:val="clear" w:color="auto" w:fill="FFFFFF"/>
      <w:spacing w:lineRule="exact" w:line="317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Podtytu">
    <w:name w:val="Subtitle"/>
    <w:basedOn w:val="Normal"/>
    <w:qFormat/>
    <w:pPr>
      <w:spacing w:before="0" w:after="60"/>
      <w:jc w:val="center"/>
    </w:pPr>
    <w:rPr>
      <w:rFonts w:ascii="Cambria" w:hAnsi="Cambria" w:cs="Cambria"/>
      <w:color w:val="00000A"/>
      <w:lang w:val="pl-PL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qFormat/>
    <w:pPr/>
    <w:rPr>
      <w:rFonts w:ascii="Tahoma" w:hAnsi="Tahoma" w:cs="Times New Roman"/>
      <w:sz w:val="16"/>
      <w:szCs w:val="16"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Tekstkomentarza1"/>
    <w:qFormat/>
    <w:pPr/>
    <w:rPr>
      <w:b/>
      <w:bCs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ar-SA" w:bidi="ar-SA"/>
    </w:rPr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ba75d6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color w:val="00000A"/>
      <w:sz w:val="20"/>
      <w:szCs w:val="20"/>
      <w:lang w:val="pl-PL"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edicon.pl/ksiazki/romuald-czerpak" TargetMode="External"/><Relationship Id="rId3" Type="http://schemas.openxmlformats.org/officeDocument/2006/relationships/hyperlink" Target="https://www.medicon.pl/ksiazki/romuald-czerpak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LibreOffice/5.4.3.2$Windows_x86 LibreOffice_project/92a7159f7e4af62137622921e809f8546db437e5</Application>
  <Pages>3</Pages>
  <Words>856</Words>
  <Characters>6036</Characters>
  <CharactersWithSpaces>6731</CharactersWithSpaces>
  <Paragraphs>229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2022-04-25T17:58:00Z</dcterms:created>
  <dc:creator>Grzesiek</dc:creator>
  <dc:description/>
  <dc:language>pl-PL</dc:language>
  <cp:lastModifiedBy/>
  <cp:lastPrinted>2018-11-26T08:08:00Z</cp:lastPrinted>
  <dcterms:modified xsi:type="dcterms:W3CDTF">2025-04-01T09:58:36Z</dcterms:modified>
  <cp:revision>11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