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77E" w:rsidRDefault="009F677E" w:rsidP="009F677E">
      <w:pPr>
        <w:pStyle w:val="Bodytext20"/>
        <w:shd w:val="clear" w:color="auto" w:fill="auto"/>
        <w:tabs>
          <w:tab w:val="left" w:pos="8317"/>
        </w:tabs>
        <w:ind w:left="2380" w:right="60" w:firstLine="0"/>
        <w:jc w:val="left"/>
        <w:rPr>
          <w:b/>
          <w:i/>
        </w:rPr>
      </w:pPr>
      <w:r>
        <w:rPr>
          <w:b/>
          <w:i/>
        </w:rPr>
        <w:tab/>
      </w:r>
    </w:p>
    <w:p w:rsidR="009F677E" w:rsidRDefault="009F677E" w:rsidP="009F677E">
      <w:pPr>
        <w:jc w:val="center"/>
        <w:rPr>
          <w:rFonts w:ascii="Times New Roman" w:hAnsi="Times New Roman"/>
          <w:b/>
          <w:color w:val="auto"/>
        </w:rPr>
      </w:pPr>
      <w:r>
        <w:rPr>
          <w:rFonts w:ascii="Times New Roman" w:hAnsi="Times New Roman"/>
          <w:b/>
          <w:color w:val="auto"/>
        </w:rPr>
        <w:t>KARTA PRZEDMIOTU</w:t>
      </w:r>
    </w:p>
    <w:p w:rsidR="009F677E" w:rsidRDefault="009F677E" w:rsidP="009F677E">
      <w:pPr>
        <w:jc w:val="center"/>
        <w:rPr>
          <w:rFonts w:ascii="Times New Roman" w:hAnsi="Times New Roman"/>
          <w:b/>
          <w:color w:val="au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1262"/>
        <w:gridCol w:w="5934"/>
      </w:tblGrid>
      <w:tr w:rsidR="009F677E" w:rsidTr="009F677E">
        <w:trPr>
          <w:trHeight w:val="284"/>
        </w:trPr>
        <w:tc>
          <w:tcPr>
            <w:tcW w:w="195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Kod przedmiotu</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9F677E" w:rsidRDefault="009F677E">
            <w:pPr>
              <w:spacing w:line="276" w:lineRule="auto"/>
              <w:jc w:val="center"/>
              <w:rPr>
                <w:rFonts w:ascii="Times New Roman" w:hAnsi="Times New Roman"/>
                <w:b/>
                <w:bCs/>
                <w:sz w:val="20"/>
                <w:szCs w:val="20"/>
                <w:lang w:eastAsia="en-US"/>
              </w:rPr>
            </w:pPr>
            <w:r>
              <w:rPr>
                <w:rFonts w:ascii="Times New Roman" w:hAnsi="Times New Roman"/>
                <w:b/>
                <w:bCs/>
                <w:sz w:val="20"/>
                <w:szCs w:val="20"/>
                <w:lang w:eastAsia="en-US"/>
              </w:rPr>
              <w:t>0413.8.ADM1P.B/C24.PUS</w:t>
            </w:r>
          </w:p>
        </w:tc>
      </w:tr>
      <w:tr w:rsidR="009F677E" w:rsidTr="009F677E">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Nazwa przedmiotu w języku</w:t>
            </w:r>
          </w:p>
        </w:tc>
        <w:tc>
          <w:tcPr>
            <w:tcW w:w="127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polskim</w:t>
            </w:r>
          </w:p>
        </w:tc>
        <w:tc>
          <w:tcPr>
            <w:tcW w:w="6520" w:type="dxa"/>
            <w:vMerge w:val="restart"/>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jc w:val="center"/>
              <w:rPr>
                <w:rFonts w:ascii="Times New Roman" w:hAnsi="Times New Roman"/>
                <w:b/>
                <w:color w:val="auto"/>
                <w:sz w:val="20"/>
                <w:szCs w:val="20"/>
                <w:lang w:val="fr-CH" w:eastAsia="en-US"/>
              </w:rPr>
            </w:pPr>
            <w:r>
              <w:rPr>
                <w:rFonts w:ascii="Times New Roman" w:hAnsi="Times New Roman"/>
                <w:b/>
                <w:color w:val="auto"/>
                <w:sz w:val="20"/>
                <w:szCs w:val="20"/>
                <w:lang w:val="fr-CH" w:eastAsia="en-US"/>
              </w:rPr>
              <w:t>Prawo ubezpieczeń społecznych</w:t>
            </w:r>
          </w:p>
          <w:p w:rsidR="009F677E" w:rsidRDefault="009F677E">
            <w:pPr>
              <w:spacing w:line="276" w:lineRule="auto"/>
              <w:jc w:val="center"/>
              <w:rPr>
                <w:rFonts w:ascii="Times New Roman" w:hAnsi="Times New Roman"/>
                <w:b/>
                <w:i/>
                <w:color w:val="auto"/>
                <w:sz w:val="18"/>
                <w:szCs w:val="18"/>
                <w:lang w:val="fr-CH" w:eastAsia="en-US"/>
              </w:rPr>
            </w:pPr>
            <w:r>
              <w:rPr>
                <w:rFonts w:ascii="Times New Roman" w:hAnsi="Times New Roman"/>
                <w:b/>
                <w:sz w:val="20"/>
                <w:szCs w:val="20"/>
                <w:lang w:eastAsia="en-US"/>
              </w:rPr>
              <w:t xml:space="preserve">The </w:t>
            </w:r>
            <w:proofErr w:type="spellStart"/>
            <w:r>
              <w:rPr>
                <w:rFonts w:ascii="Times New Roman" w:hAnsi="Times New Roman"/>
                <w:b/>
                <w:sz w:val="20"/>
                <w:szCs w:val="20"/>
                <w:lang w:eastAsia="en-US"/>
              </w:rPr>
              <w:t>social</w:t>
            </w:r>
            <w:proofErr w:type="spellEnd"/>
            <w:r>
              <w:rPr>
                <w:rFonts w:ascii="Times New Roman" w:hAnsi="Times New Roman"/>
                <w:b/>
                <w:sz w:val="20"/>
                <w:szCs w:val="20"/>
                <w:lang w:eastAsia="en-US"/>
              </w:rPr>
              <w:t xml:space="preserve"> </w:t>
            </w:r>
            <w:proofErr w:type="spellStart"/>
            <w:r>
              <w:rPr>
                <w:rFonts w:ascii="Times New Roman" w:hAnsi="Times New Roman"/>
                <w:b/>
                <w:sz w:val="20"/>
                <w:szCs w:val="20"/>
                <w:lang w:eastAsia="en-US"/>
              </w:rPr>
              <w:t>security</w:t>
            </w:r>
            <w:proofErr w:type="spellEnd"/>
            <w:r>
              <w:rPr>
                <w:rFonts w:ascii="Times New Roman" w:hAnsi="Times New Roman"/>
                <w:b/>
                <w:sz w:val="20"/>
                <w:szCs w:val="20"/>
                <w:lang w:eastAsia="en-US"/>
              </w:rPr>
              <w:t xml:space="preserve"> law</w:t>
            </w:r>
          </w:p>
        </w:tc>
      </w:tr>
      <w:tr w:rsidR="009F677E" w:rsidTr="009F677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b/>
                <w:color w:val="auto"/>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angielskim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b/>
                <w:i/>
                <w:color w:val="auto"/>
                <w:sz w:val="18"/>
                <w:szCs w:val="18"/>
                <w:lang w:val="fr-CH" w:eastAsia="en-US"/>
              </w:rPr>
            </w:pPr>
          </w:p>
        </w:tc>
      </w:tr>
    </w:tbl>
    <w:p w:rsidR="009F677E" w:rsidRDefault="009F677E" w:rsidP="009F677E">
      <w:pPr>
        <w:rPr>
          <w:rFonts w:ascii="Times New Roman" w:hAnsi="Times New Roman"/>
          <w:b/>
          <w:color w:val="auto"/>
        </w:rPr>
      </w:pPr>
    </w:p>
    <w:p w:rsidR="009F677E" w:rsidRDefault="009F677E" w:rsidP="009F677E">
      <w:pPr>
        <w:numPr>
          <w:ilvl w:val="0"/>
          <w:numId w:val="1"/>
        </w:numPr>
        <w:rPr>
          <w:rFonts w:ascii="Times New Roman" w:eastAsiaTheme="minorHAnsi" w:hAnsi="Times New Roman"/>
          <w:b/>
          <w:color w:val="auto"/>
          <w:sz w:val="20"/>
          <w:szCs w:val="20"/>
        </w:rPr>
      </w:pPr>
      <w:r>
        <w:rPr>
          <w:rFonts w:ascii="Times New Roman" w:eastAsiaTheme="minorHAnsi" w:hAnsi="Times New Roman"/>
          <w:b/>
          <w:color w:val="auto"/>
          <w:sz w:val="20"/>
          <w:szCs w:val="20"/>
        </w:rPr>
        <w:t>USYTUOWANIE PRZEDMIOTU W SYSTEMIE STUDIÓW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5024"/>
      </w:tblGrid>
      <w:tr w:rsidR="009F677E" w:rsidTr="009F677E">
        <w:trPr>
          <w:trHeight w:val="284"/>
        </w:trPr>
        <w:tc>
          <w:tcPr>
            <w:tcW w:w="436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1.1. Kierunek studiów</w:t>
            </w:r>
          </w:p>
        </w:tc>
        <w:tc>
          <w:tcPr>
            <w:tcW w:w="538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Administracja</w:t>
            </w:r>
          </w:p>
        </w:tc>
      </w:tr>
      <w:tr w:rsidR="009F677E" w:rsidTr="009F677E">
        <w:trPr>
          <w:trHeight w:val="284"/>
        </w:trPr>
        <w:tc>
          <w:tcPr>
            <w:tcW w:w="436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1.2. Forma studiów</w:t>
            </w:r>
          </w:p>
        </w:tc>
        <w:tc>
          <w:tcPr>
            <w:tcW w:w="538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St</w:t>
            </w:r>
            <w:r w:rsidR="00A207EC">
              <w:rPr>
                <w:rFonts w:ascii="Times New Roman" w:hAnsi="Times New Roman"/>
                <w:color w:val="auto"/>
                <w:sz w:val="18"/>
                <w:szCs w:val="18"/>
                <w:lang w:eastAsia="en-US"/>
              </w:rPr>
              <w:t>udia stacjonarne</w:t>
            </w:r>
          </w:p>
        </w:tc>
      </w:tr>
      <w:tr w:rsidR="009F677E" w:rsidTr="009F677E">
        <w:trPr>
          <w:trHeight w:val="284"/>
        </w:trPr>
        <w:tc>
          <w:tcPr>
            <w:tcW w:w="436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1.3. Poziom studiów</w:t>
            </w:r>
          </w:p>
        </w:tc>
        <w:tc>
          <w:tcPr>
            <w:tcW w:w="538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Studia pierwszego stopnia licencjackie</w:t>
            </w:r>
          </w:p>
        </w:tc>
      </w:tr>
      <w:tr w:rsidR="009F677E" w:rsidTr="009F677E">
        <w:trPr>
          <w:trHeight w:val="284"/>
        </w:trPr>
        <w:tc>
          <w:tcPr>
            <w:tcW w:w="436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1.4. Profil studiów*</w:t>
            </w:r>
          </w:p>
        </w:tc>
        <w:tc>
          <w:tcPr>
            <w:tcW w:w="538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Praktyczny</w:t>
            </w:r>
          </w:p>
        </w:tc>
      </w:tr>
      <w:tr w:rsidR="009F677E" w:rsidTr="009F677E">
        <w:trPr>
          <w:trHeight w:val="284"/>
        </w:trPr>
        <w:tc>
          <w:tcPr>
            <w:tcW w:w="436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ind w:left="340" w:hanging="340"/>
              <w:rPr>
                <w:rFonts w:ascii="Times New Roman" w:hAnsi="Times New Roman"/>
                <w:b/>
                <w:color w:val="auto"/>
                <w:sz w:val="20"/>
                <w:szCs w:val="20"/>
                <w:lang w:eastAsia="en-US"/>
              </w:rPr>
            </w:pPr>
            <w:r>
              <w:rPr>
                <w:rFonts w:ascii="Times New Roman" w:hAnsi="Times New Roman"/>
                <w:b/>
                <w:color w:val="auto"/>
                <w:sz w:val="20"/>
                <w:szCs w:val="20"/>
                <w:lang w:eastAsia="en-US"/>
              </w:rPr>
              <w:t xml:space="preserve">1.5. Osoba przygotowująca kartę przedmiotu      </w:t>
            </w:r>
          </w:p>
        </w:tc>
        <w:tc>
          <w:tcPr>
            <w:tcW w:w="538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Mgr Ireneusz Krawczyński</w:t>
            </w:r>
          </w:p>
        </w:tc>
      </w:tr>
      <w:tr w:rsidR="009F677E" w:rsidTr="009F677E">
        <w:trPr>
          <w:trHeight w:val="284"/>
        </w:trPr>
        <w:tc>
          <w:tcPr>
            <w:tcW w:w="436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 xml:space="preserve">1.6. Kontakt </w:t>
            </w:r>
          </w:p>
        </w:tc>
        <w:tc>
          <w:tcPr>
            <w:tcW w:w="5386" w:type="dxa"/>
            <w:tcBorders>
              <w:top w:val="single" w:sz="4" w:space="0" w:color="auto"/>
              <w:left w:val="single" w:sz="4" w:space="0" w:color="auto"/>
              <w:bottom w:val="single" w:sz="4" w:space="0" w:color="auto"/>
              <w:right w:val="single" w:sz="4" w:space="0" w:color="auto"/>
            </w:tcBorders>
          </w:tcPr>
          <w:p w:rsidR="009F677E" w:rsidRDefault="009F677E">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ireneusz.krawczynski@ujk.edu.pl</w:t>
            </w:r>
          </w:p>
        </w:tc>
      </w:tr>
    </w:tbl>
    <w:p w:rsidR="009F677E" w:rsidRDefault="009F677E" w:rsidP="009F677E">
      <w:pPr>
        <w:rPr>
          <w:rFonts w:ascii="Times New Roman" w:hAnsi="Times New Roman"/>
          <w:b/>
          <w:color w:val="auto"/>
          <w:sz w:val="18"/>
          <w:szCs w:val="18"/>
        </w:rPr>
      </w:pPr>
    </w:p>
    <w:p w:rsidR="009F677E" w:rsidRDefault="009F677E" w:rsidP="009F677E">
      <w:pPr>
        <w:numPr>
          <w:ilvl w:val="0"/>
          <w:numId w:val="1"/>
        </w:numPr>
        <w:rPr>
          <w:rFonts w:ascii="Times New Roman" w:eastAsiaTheme="minorHAnsi" w:hAnsi="Times New Roman"/>
          <w:b/>
          <w:color w:val="auto"/>
          <w:sz w:val="20"/>
          <w:szCs w:val="20"/>
        </w:rPr>
      </w:pPr>
      <w:r>
        <w:rPr>
          <w:rFonts w:ascii="Times New Roman" w:eastAsiaTheme="minorHAnsi" w:hAnsi="Times New Roman"/>
          <w:b/>
          <w:color w:val="auto"/>
          <w:sz w:val="20"/>
          <w:szCs w:val="20"/>
        </w:rPr>
        <w:t>OGÓLNA CHARAKTERYSTYKA PRZEDMIOTU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5003"/>
      </w:tblGrid>
      <w:tr w:rsidR="009F677E" w:rsidTr="009F677E">
        <w:trPr>
          <w:trHeight w:val="284"/>
        </w:trPr>
        <w:tc>
          <w:tcPr>
            <w:tcW w:w="436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2.1. Język wykładowy</w:t>
            </w:r>
          </w:p>
        </w:tc>
        <w:tc>
          <w:tcPr>
            <w:tcW w:w="538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Polski</w:t>
            </w:r>
          </w:p>
        </w:tc>
      </w:tr>
      <w:tr w:rsidR="009F677E" w:rsidTr="009F677E">
        <w:trPr>
          <w:trHeight w:val="284"/>
        </w:trPr>
        <w:tc>
          <w:tcPr>
            <w:tcW w:w="4361"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b/>
                <w:color w:val="auto"/>
                <w:sz w:val="20"/>
                <w:szCs w:val="20"/>
                <w:lang w:eastAsia="en-US"/>
              </w:rPr>
            </w:pPr>
            <w:r>
              <w:rPr>
                <w:rFonts w:ascii="Times New Roman" w:hAnsi="Times New Roman"/>
                <w:b/>
                <w:color w:val="auto"/>
                <w:sz w:val="20"/>
                <w:szCs w:val="20"/>
                <w:lang w:eastAsia="en-US"/>
              </w:rPr>
              <w:t>2.2. Wymagania wstępne*</w:t>
            </w:r>
          </w:p>
        </w:tc>
        <w:tc>
          <w:tcPr>
            <w:tcW w:w="5386" w:type="dxa"/>
            <w:tcBorders>
              <w:top w:val="single" w:sz="4" w:space="0" w:color="auto"/>
              <w:left w:val="single" w:sz="4" w:space="0" w:color="auto"/>
              <w:bottom w:val="single" w:sz="4" w:space="0" w:color="auto"/>
              <w:right w:val="single" w:sz="4" w:space="0" w:color="auto"/>
            </w:tcBorders>
            <w:hideMark/>
          </w:tcPr>
          <w:p w:rsidR="009F677E" w:rsidRDefault="00A207EC">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 xml:space="preserve">Od studentów uczestniczących w zajęciach z prawa ubezpieczeń społecznych wymaga się podstawowych znajomości z zakresu prawa cywilnego i prawa konstytucyjnego. </w:t>
            </w:r>
          </w:p>
        </w:tc>
      </w:tr>
    </w:tbl>
    <w:p w:rsidR="009F677E" w:rsidRDefault="009F677E" w:rsidP="009F677E">
      <w:pPr>
        <w:rPr>
          <w:rFonts w:ascii="Times New Roman" w:hAnsi="Times New Roman"/>
          <w:b/>
          <w:color w:val="auto"/>
          <w:sz w:val="18"/>
          <w:szCs w:val="18"/>
        </w:rPr>
      </w:pPr>
    </w:p>
    <w:p w:rsidR="009F677E" w:rsidRDefault="009F677E" w:rsidP="009F677E">
      <w:pPr>
        <w:numPr>
          <w:ilvl w:val="0"/>
          <w:numId w:val="1"/>
        </w:numPr>
        <w:rPr>
          <w:rFonts w:ascii="Times New Roman" w:eastAsiaTheme="minorHAnsi" w:hAnsi="Times New Roman"/>
          <w:b/>
          <w:color w:val="auto"/>
          <w:sz w:val="20"/>
          <w:szCs w:val="20"/>
        </w:rPr>
      </w:pPr>
      <w:r>
        <w:rPr>
          <w:rFonts w:ascii="Times New Roman" w:eastAsiaTheme="minorHAnsi" w:hAnsi="Times New Roman"/>
          <w:b/>
          <w:color w:val="auto"/>
          <w:sz w:val="20"/>
          <w:szCs w:val="20"/>
        </w:rPr>
        <w:t>SZCZEGÓŁOWA CHARAKTERYSTYKA PRZEDMIOTU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9F677E" w:rsidTr="009F677E">
        <w:trPr>
          <w:trHeight w:val="284"/>
        </w:trPr>
        <w:tc>
          <w:tcPr>
            <w:tcW w:w="3292" w:type="dxa"/>
            <w:gridSpan w:val="2"/>
            <w:tcBorders>
              <w:top w:val="single" w:sz="4" w:space="0" w:color="auto"/>
              <w:left w:val="single" w:sz="4" w:space="0" w:color="auto"/>
              <w:bottom w:val="single" w:sz="4" w:space="0" w:color="auto"/>
              <w:right w:val="single" w:sz="4" w:space="0" w:color="auto"/>
            </w:tcBorders>
            <w:hideMark/>
          </w:tcPr>
          <w:p w:rsidR="009F677E" w:rsidRDefault="009F677E">
            <w:pPr>
              <w:numPr>
                <w:ilvl w:val="1"/>
                <w:numId w:val="1"/>
              </w:numPr>
              <w:spacing w:line="276" w:lineRule="auto"/>
              <w:ind w:left="426" w:hanging="426"/>
              <w:rPr>
                <w:rFonts w:ascii="Times New Roman" w:hAnsi="Times New Roman"/>
                <w:b/>
                <w:color w:val="auto"/>
                <w:sz w:val="20"/>
                <w:szCs w:val="20"/>
                <w:lang w:eastAsia="en-US"/>
              </w:rPr>
            </w:pPr>
            <w:r>
              <w:rPr>
                <w:rFonts w:ascii="Times New Roman" w:hAnsi="Times New Roman"/>
                <w:b/>
                <w:color w:val="auto"/>
                <w:sz w:val="20"/>
                <w:szCs w:val="20"/>
                <w:lang w:eastAsia="en-US"/>
              </w:rPr>
              <w:t xml:space="preserve">Forma zajęć </w:t>
            </w:r>
          </w:p>
        </w:tc>
        <w:tc>
          <w:tcPr>
            <w:tcW w:w="6455" w:type="dxa"/>
            <w:tcBorders>
              <w:top w:val="single" w:sz="4" w:space="0" w:color="auto"/>
              <w:left w:val="single" w:sz="4" w:space="0" w:color="auto"/>
              <w:bottom w:val="single" w:sz="4" w:space="0" w:color="auto"/>
              <w:right w:val="single" w:sz="4" w:space="0" w:color="auto"/>
            </w:tcBorders>
            <w:hideMark/>
          </w:tcPr>
          <w:p w:rsidR="009F677E" w:rsidRDefault="009F677E">
            <w:pPr>
              <w:tabs>
                <w:tab w:val="left" w:pos="0"/>
              </w:tabs>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Ćwiczenia</w:t>
            </w:r>
          </w:p>
        </w:tc>
      </w:tr>
      <w:tr w:rsidR="009F677E" w:rsidTr="009F677E">
        <w:trPr>
          <w:trHeight w:val="284"/>
        </w:trPr>
        <w:tc>
          <w:tcPr>
            <w:tcW w:w="3292" w:type="dxa"/>
            <w:gridSpan w:val="2"/>
            <w:tcBorders>
              <w:top w:val="single" w:sz="4" w:space="0" w:color="auto"/>
              <w:left w:val="single" w:sz="4" w:space="0" w:color="auto"/>
              <w:bottom w:val="single" w:sz="4" w:space="0" w:color="auto"/>
              <w:right w:val="single" w:sz="4" w:space="0" w:color="auto"/>
            </w:tcBorders>
            <w:hideMark/>
          </w:tcPr>
          <w:p w:rsidR="009F677E" w:rsidRDefault="009F677E">
            <w:pPr>
              <w:numPr>
                <w:ilvl w:val="1"/>
                <w:numId w:val="1"/>
              </w:numPr>
              <w:spacing w:line="276" w:lineRule="auto"/>
              <w:ind w:left="426" w:hanging="426"/>
              <w:rPr>
                <w:rFonts w:ascii="Times New Roman" w:hAnsi="Times New Roman"/>
                <w:b/>
                <w:color w:val="auto"/>
                <w:sz w:val="20"/>
                <w:szCs w:val="20"/>
                <w:lang w:eastAsia="en-US"/>
              </w:rPr>
            </w:pPr>
            <w:r>
              <w:rPr>
                <w:rFonts w:ascii="Times New Roman" w:hAnsi="Times New Roman"/>
                <w:b/>
                <w:color w:val="auto"/>
                <w:sz w:val="20"/>
                <w:szCs w:val="20"/>
                <w:lang w:eastAsia="en-US"/>
              </w:rPr>
              <w:t>Miejsce realizacji zajęć</w:t>
            </w:r>
          </w:p>
        </w:tc>
        <w:tc>
          <w:tcPr>
            <w:tcW w:w="6455" w:type="dxa"/>
            <w:tcBorders>
              <w:top w:val="single" w:sz="4" w:space="0" w:color="auto"/>
              <w:left w:val="single" w:sz="4" w:space="0" w:color="auto"/>
              <w:bottom w:val="single" w:sz="4" w:space="0" w:color="auto"/>
              <w:right w:val="single" w:sz="4" w:space="0" w:color="auto"/>
            </w:tcBorders>
            <w:hideMark/>
          </w:tcPr>
          <w:p w:rsidR="009F677E" w:rsidRDefault="009F677E">
            <w:pPr>
              <w:pStyle w:val="Bodytext30"/>
              <w:shd w:val="clear" w:color="auto" w:fill="auto"/>
              <w:spacing w:before="0" w:line="240" w:lineRule="auto"/>
              <w:ind w:firstLine="0"/>
              <w:jc w:val="left"/>
              <w:rPr>
                <w:sz w:val="18"/>
                <w:szCs w:val="18"/>
                <w:lang w:eastAsia="pl-PL"/>
              </w:rPr>
            </w:pPr>
            <w:r>
              <w:rPr>
                <w:sz w:val="18"/>
                <w:szCs w:val="18"/>
              </w:rPr>
              <w:t>Za</w:t>
            </w:r>
            <w:r w:rsidR="000566EA">
              <w:rPr>
                <w:sz w:val="18"/>
                <w:szCs w:val="18"/>
              </w:rPr>
              <w:t>jęcia w pomieszczeniach Filii.</w:t>
            </w:r>
          </w:p>
        </w:tc>
      </w:tr>
      <w:tr w:rsidR="009F677E" w:rsidTr="009F677E">
        <w:trPr>
          <w:trHeight w:val="284"/>
        </w:trPr>
        <w:tc>
          <w:tcPr>
            <w:tcW w:w="3292" w:type="dxa"/>
            <w:gridSpan w:val="2"/>
            <w:tcBorders>
              <w:top w:val="single" w:sz="4" w:space="0" w:color="auto"/>
              <w:left w:val="single" w:sz="4" w:space="0" w:color="auto"/>
              <w:bottom w:val="single" w:sz="4" w:space="0" w:color="auto"/>
              <w:right w:val="single" w:sz="4" w:space="0" w:color="auto"/>
            </w:tcBorders>
            <w:hideMark/>
          </w:tcPr>
          <w:p w:rsidR="009F677E" w:rsidRDefault="009F677E">
            <w:pPr>
              <w:numPr>
                <w:ilvl w:val="1"/>
                <w:numId w:val="1"/>
              </w:numPr>
              <w:spacing w:line="276" w:lineRule="auto"/>
              <w:ind w:left="426" w:hanging="426"/>
              <w:rPr>
                <w:rFonts w:ascii="Times New Roman" w:hAnsi="Times New Roman"/>
                <w:b/>
                <w:color w:val="auto"/>
                <w:sz w:val="20"/>
                <w:szCs w:val="20"/>
                <w:lang w:eastAsia="en-US"/>
              </w:rPr>
            </w:pPr>
            <w:r>
              <w:rPr>
                <w:rFonts w:ascii="Times New Roman" w:hAnsi="Times New Roman"/>
                <w:b/>
                <w:color w:val="auto"/>
                <w:sz w:val="20"/>
                <w:szCs w:val="20"/>
                <w:lang w:eastAsia="en-US"/>
              </w:rPr>
              <w:t>Forma zaliczenia zajęć</w:t>
            </w:r>
          </w:p>
        </w:tc>
        <w:tc>
          <w:tcPr>
            <w:tcW w:w="6455"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rPr>
                <w:rFonts w:ascii="Times New Roman" w:hAnsi="Times New Roman"/>
                <w:color w:val="auto"/>
                <w:sz w:val="18"/>
                <w:szCs w:val="18"/>
                <w:lang w:eastAsia="en-US"/>
              </w:rPr>
            </w:pPr>
            <w:r>
              <w:rPr>
                <w:rFonts w:ascii="Times New Roman" w:hAnsi="Times New Roman"/>
                <w:color w:val="auto"/>
                <w:sz w:val="18"/>
                <w:szCs w:val="18"/>
                <w:lang w:eastAsia="en-US"/>
              </w:rPr>
              <w:t>Zaliczenie z oceną</w:t>
            </w:r>
          </w:p>
        </w:tc>
      </w:tr>
      <w:tr w:rsidR="009F677E" w:rsidTr="009F677E">
        <w:trPr>
          <w:trHeight w:val="284"/>
        </w:trPr>
        <w:tc>
          <w:tcPr>
            <w:tcW w:w="3292" w:type="dxa"/>
            <w:gridSpan w:val="2"/>
            <w:tcBorders>
              <w:top w:val="single" w:sz="4" w:space="0" w:color="auto"/>
              <w:left w:val="single" w:sz="4" w:space="0" w:color="auto"/>
              <w:bottom w:val="single" w:sz="4" w:space="0" w:color="auto"/>
              <w:right w:val="single" w:sz="4" w:space="0" w:color="auto"/>
            </w:tcBorders>
            <w:hideMark/>
          </w:tcPr>
          <w:p w:rsidR="009F677E" w:rsidRDefault="009F677E">
            <w:pPr>
              <w:numPr>
                <w:ilvl w:val="1"/>
                <w:numId w:val="1"/>
              </w:numPr>
              <w:spacing w:line="276" w:lineRule="auto"/>
              <w:ind w:left="426" w:hanging="426"/>
              <w:rPr>
                <w:rFonts w:ascii="Times New Roman" w:hAnsi="Times New Roman"/>
                <w:b/>
                <w:color w:val="auto"/>
                <w:sz w:val="20"/>
                <w:szCs w:val="20"/>
                <w:lang w:eastAsia="en-US"/>
              </w:rPr>
            </w:pPr>
            <w:r>
              <w:rPr>
                <w:rFonts w:ascii="Times New Roman" w:hAnsi="Times New Roman"/>
                <w:b/>
                <w:color w:val="auto"/>
                <w:sz w:val="20"/>
                <w:szCs w:val="20"/>
                <w:lang w:eastAsia="en-US"/>
              </w:rPr>
              <w:t>Metody dydaktyczne</w:t>
            </w:r>
          </w:p>
        </w:tc>
        <w:tc>
          <w:tcPr>
            <w:tcW w:w="6455" w:type="dxa"/>
            <w:tcBorders>
              <w:top w:val="single" w:sz="4" w:space="0" w:color="auto"/>
              <w:left w:val="single" w:sz="4" w:space="0" w:color="auto"/>
              <w:bottom w:val="single" w:sz="4" w:space="0" w:color="auto"/>
              <w:right w:val="single" w:sz="4" w:space="0" w:color="auto"/>
            </w:tcBorders>
            <w:hideMark/>
          </w:tcPr>
          <w:p w:rsidR="009F677E" w:rsidRDefault="009F677E">
            <w:pPr>
              <w:pStyle w:val="NormalnyWeb"/>
              <w:spacing w:before="0" w:beforeAutospacing="0" w:after="0" w:afterAutospacing="0" w:line="276" w:lineRule="auto"/>
              <w:rPr>
                <w:sz w:val="18"/>
                <w:szCs w:val="18"/>
                <w:lang w:eastAsia="en-US"/>
              </w:rPr>
            </w:pPr>
            <w:r>
              <w:rPr>
                <w:sz w:val="18"/>
                <w:szCs w:val="18"/>
                <w:lang w:eastAsia="en-US"/>
              </w:rPr>
              <w:t>Ćwiczenia przedmiotowe</w:t>
            </w:r>
            <w:r w:rsidR="000744B7">
              <w:rPr>
                <w:sz w:val="18"/>
                <w:szCs w:val="18"/>
                <w:lang w:eastAsia="en-US"/>
              </w:rPr>
              <w:t xml:space="preserve">, dyskusja, rozwiązywanie kazusów, praca nad ustawami. </w:t>
            </w:r>
          </w:p>
        </w:tc>
      </w:tr>
      <w:tr w:rsidR="009F677E" w:rsidTr="009F677E">
        <w:trPr>
          <w:trHeight w:val="284"/>
        </w:trPr>
        <w:tc>
          <w:tcPr>
            <w:tcW w:w="1526" w:type="dxa"/>
            <w:vMerge w:val="restart"/>
            <w:tcBorders>
              <w:top w:val="single" w:sz="4" w:space="0" w:color="auto"/>
              <w:left w:val="single" w:sz="4" w:space="0" w:color="auto"/>
              <w:bottom w:val="single" w:sz="4" w:space="0" w:color="auto"/>
              <w:right w:val="single" w:sz="4" w:space="0" w:color="auto"/>
            </w:tcBorders>
            <w:hideMark/>
          </w:tcPr>
          <w:p w:rsidR="009F677E" w:rsidRDefault="009F677E">
            <w:pPr>
              <w:numPr>
                <w:ilvl w:val="1"/>
                <w:numId w:val="1"/>
              </w:numPr>
              <w:spacing w:line="276" w:lineRule="auto"/>
              <w:ind w:left="426" w:hanging="426"/>
              <w:rPr>
                <w:rFonts w:ascii="Times New Roman" w:hAnsi="Times New Roman"/>
                <w:b/>
                <w:color w:val="auto"/>
                <w:sz w:val="20"/>
                <w:szCs w:val="20"/>
                <w:lang w:eastAsia="en-US"/>
              </w:rPr>
            </w:pPr>
            <w:r>
              <w:rPr>
                <w:rFonts w:ascii="Times New Roman" w:hAnsi="Times New Roman"/>
                <w:b/>
                <w:color w:val="auto"/>
                <w:sz w:val="20"/>
                <w:szCs w:val="20"/>
                <w:lang w:eastAsia="en-US"/>
              </w:rPr>
              <w:t>Wykaz literatury</w:t>
            </w:r>
          </w:p>
        </w:tc>
        <w:tc>
          <w:tcPr>
            <w:tcW w:w="176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ind w:left="426" w:hanging="392"/>
              <w:rPr>
                <w:rFonts w:ascii="Times New Roman" w:hAnsi="Times New Roman"/>
                <w:b/>
                <w:color w:val="auto"/>
                <w:sz w:val="20"/>
                <w:szCs w:val="20"/>
                <w:lang w:eastAsia="en-US"/>
              </w:rPr>
            </w:pPr>
            <w:r>
              <w:rPr>
                <w:rFonts w:ascii="Times New Roman" w:hAnsi="Times New Roman"/>
                <w:b/>
                <w:color w:val="auto"/>
                <w:sz w:val="20"/>
                <w:szCs w:val="20"/>
                <w:lang w:eastAsia="en-US"/>
              </w:rPr>
              <w:t>podstawowa</w:t>
            </w:r>
          </w:p>
        </w:tc>
        <w:tc>
          <w:tcPr>
            <w:tcW w:w="6455" w:type="dxa"/>
            <w:tcBorders>
              <w:top w:val="single" w:sz="4" w:space="0" w:color="auto"/>
              <w:left w:val="single" w:sz="4" w:space="0" w:color="auto"/>
              <w:bottom w:val="single" w:sz="4" w:space="0" w:color="auto"/>
              <w:right w:val="single" w:sz="4" w:space="0" w:color="auto"/>
            </w:tcBorders>
            <w:hideMark/>
          </w:tcPr>
          <w:p w:rsidR="009F677E" w:rsidRDefault="004E55A4" w:rsidP="009F677E">
            <w:pPr>
              <w:pStyle w:val="Akapitzlist"/>
              <w:numPr>
                <w:ilvl w:val="0"/>
                <w:numId w:val="2"/>
              </w:numPr>
              <w:snapToGrid w:val="0"/>
              <w:spacing w:line="276" w:lineRule="auto"/>
              <w:rPr>
                <w:rFonts w:ascii="Times New Roman" w:eastAsia="Times New Roman" w:hAnsi="Times New Roman"/>
                <w:sz w:val="18"/>
                <w:szCs w:val="18"/>
                <w:lang w:eastAsia="en-US"/>
              </w:rPr>
            </w:pPr>
            <w:r>
              <w:rPr>
                <w:rFonts w:ascii="Times New Roman" w:eastAsia="Times New Roman" w:hAnsi="Times New Roman"/>
                <w:sz w:val="18"/>
                <w:szCs w:val="18"/>
                <w:lang w:eastAsia="en-US"/>
              </w:rPr>
              <w:t xml:space="preserve">G. </w:t>
            </w:r>
            <w:proofErr w:type="spellStart"/>
            <w:r>
              <w:rPr>
                <w:rFonts w:ascii="Times New Roman" w:eastAsia="Times New Roman" w:hAnsi="Times New Roman"/>
                <w:sz w:val="18"/>
                <w:szCs w:val="18"/>
                <w:lang w:eastAsia="en-US"/>
              </w:rPr>
              <w:t>Uścińska</w:t>
            </w:r>
            <w:proofErr w:type="spellEnd"/>
            <w:r>
              <w:rPr>
                <w:rFonts w:ascii="Times New Roman" w:eastAsia="Times New Roman" w:hAnsi="Times New Roman"/>
                <w:sz w:val="18"/>
                <w:szCs w:val="18"/>
                <w:lang w:eastAsia="en-US"/>
              </w:rPr>
              <w:t>. Prawo ubezpieczeń społec</w:t>
            </w:r>
            <w:r w:rsidR="000B06AF">
              <w:rPr>
                <w:rFonts w:ascii="Times New Roman" w:eastAsia="Times New Roman" w:hAnsi="Times New Roman"/>
                <w:sz w:val="18"/>
                <w:szCs w:val="18"/>
                <w:lang w:eastAsia="en-US"/>
              </w:rPr>
              <w:t>znych. C.H. Beck. Warszawa. 2022</w:t>
            </w:r>
            <w:r>
              <w:rPr>
                <w:rFonts w:ascii="Times New Roman" w:eastAsia="Times New Roman" w:hAnsi="Times New Roman"/>
                <w:sz w:val="18"/>
                <w:szCs w:val="18"/>
                <w:lang w:eastAsia="en-US"/>
              </w:rPr>
              <w:t>.</w:t>
            </w:r>
          </w:p>
          <w:p w:rsidR="004E55A4" w:rsidRDefault="004E55A4" w:rsidP="009F677E">
            <w:pPr>
              <w:pStyle w:val="Akapitzlist"/>
              <w:numPr>
                <w:ilvl w:val="0"/>
                <w:numId w:val="2"/>
              </w:numPr>
              <w:snapToGrid w:val="0"/>
              <w:spacing w:line="276" w:lineRule="auto"/>
              <w:rPr>
                <w:rFonts w:ascii="Times New Roman" w:eastAsia="Times New Roman" w:hAnsi="Times New Roman"/>
                <w:sz w:val="18"/>
                <w:szCs w:val="18"/>
                <w:lang w:eastAsia="en-US"/>
              </w:rPr>
            </w:pPr>
            <w:r>
              <w:rPr>
                <w:rFonts w:ascii="Times New Roman" w:eastAsia="Times New Roman" w:hAnsi="Times New Roman"/>
                <w:sz w:val="18"/>
                <w:szCs w:val="18"/>
                <w:lang w:eastAsia="en-US"/>
              </w:rPr>
              <w:t xml:space="preserve">G. </w:t>
            </w:r>
            <w:proofErr w:type="spellStart"/>
            <w:r>
              <w:rPr>
                <w:rFonts w:ascii="Times New Roman" w:eastAsia="Times New Roman" w:hAnsi="Times New Roman"/>
                <w:sz w:val="18"/>
                <w:szCs w:val="18"/>
                <w:lang w:eastAsia="en-US"/>
              </w:rPr>
              <w:t>Szyburska</w:t>
            </w:r>
            <w:proofErr w:type="spellEnd"/>
            <w:r>
              <w:rPr>
                <w:rFonts w:ascii="Times New Roman" w:eastAsia="Times New Roman" w:hAnsi="Times New Roman"/>
                <w:sz w:val="18"/>
                <w:szCs w:val="18"/>
                <w:lang w:eastAsia="en-US"/>
              </w:rPr>
              <w:t xml:space="preserve"> – Walczak. Ubezpieczenia społeczne. Repetytorium</w:t>
            </w:r>
            <w:r w:rsidR="000B06AF">
              <w:rPr>
                <w:rFonts w:ascii="Times New Roman" w:eastAsia="Times New Roman" w:hAnsi="Times New Roman"/>
                <w:sz w:val="18"/>
                <w:szCs w:val="18"/>
                <w:lang w:eastAsia="en-US"/>
              </w:rPr>
              <w:t>. Wolters Kluwer. Warszawa. 2023</w:t>
            </w:r>
            <w:r>
              <w:rPr>
                <w:rFonts w:ascii="Times New Roman" w:eastAsia="Times New Roman" w:hAnsi="Times New Roman"/>
                <w:sz w:val="18"/>
                <w:szCs w:val="18"/>
                <w:lang w:eastAsia="en-US"/>
              </w:rPr>
              <w:t>.</w:t>
            </w:r>
          </w:p>
          <w:p w:rsidR="005B60C9" w:rsidRPr="009F677E" w:rsidRDefault="005B60C9" w:rsidP="009F677E">
            <w:pPr>
              <w:pStyle w:val="Akapitzlist"/>
              <w:numPr>
                <w:ilvl w:val="0"/>
                <w:numId w:val="2"/>
              </w:numPr>
              <w:snapToGrid w:val="0"/>
              <w:spacing w:line="276" w:lineRule="auto"/>
              <w:rPr>
                <w:rFonts w:ascii="Times New Roman" w:eastAsia="Times New Roman" w:hAnsi="Times New Roman"/>
                <w:sz w:val="18"/>
                <w:szCs w:val="18"/>
                <w:lang w:eastAsia="en-US"/>
              </w:rPr>
            </w:pPr>
            <w:r>
              <w:rPr>
                <w:rFonts w:ascii="Times New Roman" w:eastAsia="Times New Roman" w:hAnsi="Times New Roman"/>
                <w:sz w:val="18"/>
                <w:szCs w:val="18"/>
                <w:lang w:eastAsia="en-US"/>
              </w:rPr>
              <w:t>Ustawa z dnia 13 października 1998 roku o systemie ubezpieczeń społecznych (Dz.U. 2020 poz. 266).</w:t>
            </w:r>
          </w:p>
        </w:tc>
      </w:tr>
      <w:tr w:rsidR="009F677E" w:rsidTr="009F677E">
        <w:trPr>
          <w:trHeight w:val="284"/>
        </w:trPr>
        <w:tc>
          <w:tcPr>
            <w:tcW w:w="3292" w:type="dxa"/>
            <w:vMerge/>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b/>
                <w:color w:val="auto"/>
                <w:sz w:val="20"/>
                <w:szCs w:val="20"/>
                <w:lang w:eastAsia="en-US"/>
              </w:rPr>
            </w:pPr>
          </w:p>
        </w:tc>
        <w:tc>
          <w:tcPr>
            <w:tcW w:w="176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ind w:left="426" w:hanging="392"/>
              <w:rPr>
                <w:rFonts w:ascii="Times New Roman" w:hAnsi="Times New Roman"/>
                <w:b/>
                <w:color w:val="auto"/>
                <w:sz w:val="20"/>
                <w:szCs w:val="20"/>
                <w:lang w:eastAsia="en-US"/>
              </w:rPr>
            </w:pPr>
            <w:r>
              <w:rPr>
                <w:rFonts w:ascii="Times New Roman" w:hAnsi="Times New Roman"/>
                <w:b/>
                <w:color w:val="auto"/>
                <w:sz w:val="20"/>
                <w:szCs w:val="20"/>
                <w:lang w:eastAsia="en-US"/>
              </w:rPr>
              <w:t>uzupełniająca</w:t>
            </w:r>
          </w:p>
        </w:tc>
        <w:tc>
          <w:tcPr>
            <w:tcW w:w="6455" w:type="dxa"/>
            <w:tcBorders>
              <w:top w:val="single" w:sz="4" w:space="0" w:color="auto"/>
              <w:left w:val="single" w:sz="4" w:space="0" w:color="auto"/>
              <w:bottom w:val="single" w:sz="4" w:space="0" w:color="auto"/>
              <w:right w:val="single" w:sz="4" w:space="0" w:color="auto"/>
            </w:tcBorders>
            <w:hideMark/>
          </w:tcPr>
          <w:p w:rsidR="009F677E" w:rsidRDefault="009F677E">
            <w:pPr>
              <w:numPr>
                <w:ilvl w:val="0"/>
                <w:numId w:val="3"/>
              </w:numPr>
              <w:spacing w:line="276" w:lineRule="auto"/>
              <w:rPr>
                <w:rFonts w:ascii="Times New Roman" w:hAnsi="Times New Roman"/>
                <w:color w:val="auto"/>
                <w:sz w:val="18"/>
                <w:szCs w:val="18"/>
                <w:lang w:eastAsia="en-US"/>
              </w:rPr>
            </w:pPr>
            <w:r>
              <w:rPr>
                <w:rFonts w:ascii="Times New Roman" w:hAnsi="Times New Roman"/>
                <w:sz w:val="18"/>
                <w:szCs w:val="18"/>
                <w:lang w:eastAsia="en-US"/>
              </w:rPr>
              <w:t xml:space="preserve">G. </w:t>
            </w:r>
            <w:proofErr w:type="spellStart"/>
            <w:r>
              <w:rPr>
                <w:rFonts w:ascii="Times New Roman" w:hAnsi="Times New Roman"/>
                <w:sz w:val="18"/>
                <w:szCs w:val="18"/>
                <w:lang w:eastAsia="en-US"/>
              </w:rPr>
              <w:t>Szpor</w:t>
            </w:r>
            <w:proofErr w:type="spellEnd"/>
            <w:r>
              <w:rPr>
                <w:rFonts w:ascii="Times New Roman" w:hAnsi="Times New Roman"/>
                <w:sz w:val="18"/>
                <w:szCs w:val="18"/>
                <w:lang w:eastAsia="en-US"/>
              </w:rPr>
              <w:t xml:space="preserve"> (red.), System ubezpieczenia społecznego, </w:t>
            </w:r>
            <w:proofErr w:type="spellStart"/>
            <w:r>
              <w:rPr>
                <w:rFonts w:ascii="Times New Roman" w:hAnsi="Times New Roman"/>
                <w:sz w:val="18"/>
                <w:szCs w:val="18"/>
                <w:lang w:eastAsia="en-US"/>
              </w:rPr>
              <w:t>LexisNexis</w:t>
            </w:r>
            <w:proofErr w:type="spellEnd"/>
            <w:r w:rsidR="004E55A4">
              <w:rPr>
                <w:rFonts w:ascii="Times New Roman" w:hAnsi="Times New Roman"/>
                <w:sz w:val="18"/>
                <w:szCs w:val="18"/>
                <w:lang w:eastAsia="en-US"/>
              </w:rPr>
              <w:t xml:space="preserve">. 2016. </w:t>
            </w:r>
          </w:p>
        </w:tc>
      </w:tr>
    </w:tbl>
    <w:p w:rsidR="009F677E" w:rsidRDefault="009F677E" w:rsidP="009F677E">
      <w:pPr>
        <w:rPr>
          <w:rFonts w:ascii="Times New Roman" w:hAnsi="Times New Roman"/>
          <w:b/>
          <w:color w:val="auto"/>
          <w:sz w:val="18"/>
          <w:szCs w:val="18"/>
        </w:rPr>
      </w:pPr>
    </w:p>
    <w:p w:rsidR="009F677E" w:rsidRDefault="009F677E" w:rsidP="009F677E">
      <w:pPr>
        <w:numPr>
          <w:ilvl w:val="0"/>
          <w:numId w:val="1"/>
        </w:numPr>
        <w:rPr>
          <w:rFonts w:ascii="Times New Roman" w:eastAsiaTheme="minorHAnsi" w:hAnsi="Times New Roman"/>
          <w:b/>
          <w:color w:val="auto"/>
          <w:sz w:val="20"/>
          <w:szCs w:val="20"/>
        </w:rPr>
      </w:pPr>
      <w:r>
        <w:rPr>
          <w:rFonts w:ascii="Times New Roman" w:eastAsiaTheme="minorHAnsi" w:hAnsi="Times New Roman"/>
          <w:b/>
          <w:color w:val="auto"/>
          <w:sz w:val="20"/>
          <w:szCs w:val="20"/>
        </w:rPr>
        <w:t>CELE, TREŚCI I EFEKTY UCZENIA SIĘ</w:t>
      </w:r>
    </w:p>
    <w:tbl>
      <w:tblPr>
        <w:tblW w:w="97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80"/>
      </w:tblGrid>
      <w:tr w:rsidR="009F677E" w:rsidTr="009F677E">
        <w:trPr>
          <w:trHeight w:val="907"/>
        </w:trPr>
        <w:tc>
          <w:tcPr>
            <w:tcW w:w="9781" w:type="dxa"/>
            <w:tcBorders>
              <w:top w:val="single" w:sz="4" w:space="0" w:color="auto"/>
              <w:left w:val="single" w:sz="4" w:space="0" w:color="auto"/>
              <w:bottom w:val="single" w:sz="4" w:space="0" w:color="auto"/>
              <w:right w:val="single" w:sz="4" w:space="0" w:color="auto"/>
            </w:tcBorders>
            <w:shd w:val="clear" w:color="auto" w:fill="FFFFFF"/>
          </w:tcPr>
          <w:p w:rsidR="009F677E" w:rsidRDefault="009F677E">
            <w:pPr>
              <w:numPr>
                <w:ilvl w:val="1"/>
                <w:numId w:val="1"/>
              </w:numPr>
              <w:spacing w:line="276" w:lineRule="auto"/>
              <w:ind w:left="498" w:hanging="426"/>
              <w:rPr>
                <w:rFonts w:ascii="Times New Roman" w:hAnsi="Times New Roman"/>
                <w:b/>
                <w:color w:val="auto"/>
                <w:sz w:val="20"/>
                <w:szCs w:val="20"/>
                <w:lang w:eastAsia="en-US"/>
              </w:rPr>
            </w:pPr>
            <w:r>
              <w:rPr>
                <w:rFonts w:ascii="Times New Roman" w:hAnsi="Times New Roman"/>
                <w:b/>
                <w:color w:val="auto"/>
                <w:sz w:val="20"/>
                <w:szCs w:val="20"/>
                <w:lang w:eastAsia="en-US"/>
              </w:rPr>
              <w:t xml:space="preserve">Cele przedmiotu </w:t>
            </w:r>
            <w:r>
              <w:rPr>
                <w:rFonts w:ascii="Times New Roman" w:hAnsi="Times New Roman"/>
                <w:b/>
                <w:i/>
                <w:color w:val="auto"/>
                <w:sz w:val="16"/>
                <w:szCs w:val="16"/>
                <w:lang w:eastAsia="en-US"/>
              </w:rPr>
              <w:t>(z uwzględnieniem formy zajęć)</w:t>
            </w:r>
          </w:p>
          <w:p w:rsidR="009F677E" w:rsidRDefault="009F677E">
            <w:pPr>
              <w:spacing w:line="276" w:lineRule="auto"/>
              <w:ind w:left="498"/>
              <w:rPr>
                <w:rFonts w:ascii="Times New Roman" w:hAnsi="Times New Roman"/>
                <w:b/>
                <w:color w:val="auto"/>
                <w:sz w:val="20"/>
                <w:szCs w:val="20"/>
                <w:lang w:eastAsia="en-US"/>
              </w:rPr>
            </w:pPr>
          </w:p>
          <w:p w:rsidR="009F677E" w:rsidRDefault="009F677E">
            <w:pPr>
              <w:spacing w:line="276" w:lineRule="auto"/>
              <w:rPr>
                <w:rStyle w:val="wrtext"/>
                <w:sz w:val="18"/>
                <w:szCs w:val="18"/>
              </w:rPr>
            </w:pPr>
            <w:r>
              <w:rPr>
                <w:rFonts w:ascii="Times New Roman" w:hAnsi="Times New Roman"/>
                <w:b/>
                <w:i/>
                <w:color w:val="auto"/>
                <w:sz w:val="18"/>
                <w:szCs w:val="18"/>
                <w:lang w:eastAsia="en-US"/>
              </w:rPr>
              <w:t xml:space="preserve">C1. </w:t>
            </w:r>
            <w:r w:rsidR="00450349">
              <w:rPr>
                <w:rStyle w:val="wrtext"/>
                <w:rFonts w:ascii="Times New Roman" w:hAnsi="Times New Roman"/>
                <w:sz w:val="18"/>
                <w:szCs w:val="18"/>
                <w:lang w:eastAsia="en-US"/>
              </w:rPr>
              <w:t>Z</w:t>
            </w:r>
            <w:bookmarkStart w:id="0" w:name="_GoBack"/>
            <w:bookmarkEnd w:id="0"/>
            <w:r>
              <w:rPr>
                <w:rStyle w:val="wrtext"/>
                <w:rFonts w:ascii="Times New Roman" w:hAnsi="Times New Roman"/>
                <w:sz w:val="18"/>
                <w:szCs w:val="18"/>
                <w:lang w:eastAsia="en-US"/>
              </w:rPr>
              <w:t>aznajomienie studentów z podstawowymi zagadnieniami z zakresu ubezpieczenia społecznego.</w:t>
            </w:r>
          </w:p>
          <w:p w:rsidR="009F677E" w:rsidRDefault="009F677E">
            <w:pPr>
              <w:spacing w:line="276" w:lineRule="auto"/>
              <w:rPr>
                <w:rStyle w:val="wrtext"/>
                <w:rFonts w:ascii="Times New Roman" w:hAnsi="Times New Roman"/>
                <w:sz w:val="18"/>
                <w:szCs w:val="18"/>
                <w:lang w:eastAsia="en-US"/>
              </w:rPr>
            </w:pPr>
            <w:r>
              <w:rPr>
                <w:rStyle w:val="wrtext"/>
                <w:rFonts w:ascii="Times New Roman" w:hAnsi="Times New Roman"/>
                <w:b/>
                <w:i/>
                <w:sz w:val="18"/>
                <w:szCs w:val="18"/>
                <w:lang w:eastAsia="en-US"/>
              </w:rPr>
              <w:t>C2.</w:t>
            </w:r>
            <w:r>
              <w:rPr>
                <w:rStyle w:val="wrtext"/>
                <w:rFonts w:ascii="Times New Roman" w:hAnsi="Times New Roman"/>
                <w:sz w:val="18"/>
                <w:szCs w:val="18"/>
                <w:lang w:eastAsia="en-US"/>
              </w:rPr>
              <w:t xml:space="preserve"> Zaznajomienie</w:t>
            </w:r>
            <w:r w:rsidR="00A207EC">
              <w:rPr>
                <w:rStyle w:val="wrtext"/>
                <w:rFonts w:ascii="Times New Roman" w:hAnsi="Times New Roman"/>
                <w:sz w:val="18"/>
                <w:szCs w:val="18"/>
                <w:lang w:eastAsia="en-US"/>
              </w:rPr>
              <w:t xml:space="preserve"> studentów</w:t>
            </w:r>
            <w:r>
              <w:rPr>
                <w:rStyle w:val="wrtext"/>
                <w:rFonts w:ascii="Times New Roman" w:hAnsi="Times New Roman"/>
                <w:sz w:val="18"/>
                <w:szCs w:val="18"/>
                <w:lang w:eastAsia="en-US"/>
              </w:rPr>
              <w:t xml:space="preserve"> z poszczególnymi rodzajami ubezpieczeń, to jest ubezpieczeniem chorobowym, wypadkowym, rentowymi emerytalnym.</w:t>
            </w:r>
          </w:p>
          <w:p w:rsidR="009F677E" w:rsidRDefault="009F677E">
            <w:pPr>
              <w:spacing w:line="276" w:lineRule="auto"/>
            </w:pPr>
            <w:r>
              <w:rPr>
                <w:rStyle w:val="wrtext"/>
                <w:rFonts w:ascii="Times New Roman" w:hAnsi="Times New Roman"/>
                <w:b/>
                <w:i/>
                <w:sz w:val="18"/>
                <w:szCs w:val="18"/>
                <w:lang w:eastAsia="en-US"/>
              </w:rPr>
              <w:t>C3.</w:t>
            </w:r>
            <w:r>
              <w:rPr>
                <w:rStyle w:val="wrtext"/>
                <w:rFonts w:ascii="Times New Roman" w:hAnsi="Times New Roman"/>
                <w:sz w:val="18"/>
                <w:szCs w:val="18"/>
                <w:lang w:eastAsia="en-US"/>
              </w:rPr>
              <w:t>Z</w:t>
            </w:r>
            <w:r>
              <w:rPr>
                <w:rFonts w:ascii="Times New Roman" w:hAnsi="Times New Roman"/>
                <w:sz w:val="18"/>
                <w:szCs w:val="18"/>
                <w:lang w:eastAsia="en-US"/>
              </w:rPr>
              <w:t xml:space="preserve">aprezentowanie i zwrócenie uwagi </w:t>
            </w:r>
            <w:r w:rsidR="00A207EC">
              <w:rPr>
                <w:rFonts w:ascii="Times New Roman" w:hAnsi="Times New Roman"/>
                <w:sz w:val="18"/>
                <w:szCs w:val="18"/>
                <w:lang w:eastAsia="en-US"/>
              </w:rPr>
              <w:t xml:space="preserve">studentom </w:t>
            </w:r>
            <w:r>
              <w:rPr>
                <w:rFonts w:ascii="Times New Roman" w:hAnsi="Times New Roman"/>
                <w:sz w:val="18"/>
                <w:szCs w:val="18"/>
                <w:lang w:eastAsia="en-US"/>
              </w:rPr>
              <w:t>na najważniejsze i najpowszechniejsze instytucja prawa ubezpieczeń społecznych</w:t>
            </w:r>
          </w:p>
        </w:tc>
      </w:tr>
      <w:tr w:rsidR="009F677E" w:rsidTr="009F677E">
        <w:trPr>
          <w:trHeight w:val="907"/>
        </w:trPr>
        <w:tc>
          <w:tcPr>
            <w:tcW w:w="9781" w:type="dxa"/>
            <w:tcBorders>
              <w:top w:val="single" w:sz="4" w:space="0" w:color="auto"/>
              <w:left w:val="single" w:sz="4" w:space="0" w:color="auto"/>
              <w:bottom w:val="single" w:sz="4" w:space="0" w:color="auto"/>
              <w:right w:val="single" w:sz="4" w:space="0" w:color="auto"/>
            </w:tcBorders>
          </w:tcPr>
          <w:p w:rsidR="009F677E" w:rsidRDefault="009F677E">
            <w:pPr>
              <w:numPr>
                <w:ilvl w:val="1"/>
                <w:numId w:val="1"/>
              </w:numPr>
              <w:spacing w:line="276" w:lineRule="auto"/>
              <w:ind w:left="498" w:hanging="426"/>
              <w:rPr>
                <w:rFonts w:ascii="Times New Roman" w:hAnsi="Times New Roman"/>
                <w:b/>
                <w:color w:val="auto"/>
                <w:sz w:val="20"/>
                <w:szCs w:val="20"/>
                <w:lang w:eastAsia="en-US"/>
              </w:rPr>
            </w:pPr>
            <w:r>
              <w:rPr>
                <w:rFonts w:ascii="Times New Roman" w:hAnsi="Times New Roman"/>
                <w:b/>
                <w:color w:val="auto"/>
                <w:sz w:val="20"/>
                <w:szCs w:val="20"/>
                <w:lang w:eastAsia="en-US"/>
              </w:rPr>
              <w:t xml:space="preserve">Treści programowe </w:t>
            </w:r>
            <w:r>
              <w:rPr>
                <w:rFonts w:ascii="Times New Roman" w:hAnsi="Times New Roman"/>
                <w:b/>
                <w:i/>
                <w:color w:val="auto"/>
                <w:sz w:val="16"/>
                <w:szCs w:val="16"/>
                <w:lang w:eastAsia="en-US"/>
              </w:rPr>
              <w:t>(z uwzględnieniem formy zajęć)</w:t>
            </w:r>
          </w:p>
          <w:p w:rsidR="009F677E" w:rsidRDefault="009F677E">
            <w:pPr>
              <w:spacing w:line="276" w:lineRule="auto"/>
              <w:ind w:left="498"/>
              <w:rPr>
                <w:rFonts w:ascii="Times New Roman" w:hAnsi="Times New Roman"/>
                <w:b/>
                <w:color w:val="auto"/>
                <w:sz w:val="20"/>
                <w:szCs w:val="20"/>
                <w:lang w:eastAsia="en-US"/>
              </w:rPr>
            </w:pPr>
          </w:p>
          <w:p w:rsidR="009F677E" w:rsidRDefault="009F677E">
            <w:pPr>
              <w:pStyle w:val="Akapitzlist"/>
              <w:numPr>
                <w:ilvl w:val="0"/>
                <w:numId w:val="4"/>
              </w:numPr>
              <w:spacing w:after="90" w:line="276" w:lineRule="auto"/>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 xml:space="preserve">Zagadnienia podstawowe – rys historyczny, ubezpieczenie społeczne jako jedna z technik zabezpieczenia społecznego, pojęcie i cechy ubezpieczenia społecznego, rola składki </w:t>
            </w:r>
          </w:p>
          <w:p w:rsidR="009F677E" w:rsidRDefault="009F677E">
            <w:pPr>
              <w:pStyle w:val="Akapitzlist"/>
              <w:numPr>
                <w:ilvl w:val="0"/>
                <w:numId w:val="4"/>
              </w:numPr>
              <w:spacing w:after="90" w:line="276" w:lineRule="auto"/>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 xml:space="preserve">Wynagrodzenie chorobowe (świadczenie ze stosunku pracy wypłacane przez pracodawcę w razie czasowej niezdolności   </w:t>
            </w:r>
          </w:p>
          <w:p w:rsidR="009F677E" w:rsidRDefault="009F677E">
            <w:pPr>
              <w:pStyle w:val="Akapitzlist"/>
              <w:spacing w:after="90" w:line="276" w:lineRule="auto"/>
              <w:ind w:left="360"/>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pracownika do pracy) - charakterystyka świadczenia, charakter prawny</w:t>
            </w:r>
          </w:p>
          <w:p w:rsidR="009F677E" w:rsidRDefault="009F677E">
            <w:pPr>
              <w:pStyle w:val="Akapitzlist"/>
              <w:numPr>
                <w:ilvl w:val="0"/>
                <w:numId w:val="4"/>
              </w:numPr>
              <w:spacing w:after="90" w:line="276" w:lineRule="auto"/>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 xml:space="preserve">Ubezpieczenie chorobowe - pojęcie czasowej niezdolności do pracy z powodu choroby, zasiłek chorobowy (warunki nabycia  </w:t>
            </w:r>
          </w:p>
          <w:p w:rsidR="009F677E" w:rsidRDefault="009F677E">
            <w:pPr>
              <w:pStyle w:val="Akapitzlist"/>
              <w:spacing w:after="90" w:line="276" w:lineRule="auto"/>
              <w:ind w:left="360"/>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 xml:space="preserve">prawa do świadczenia, wysokość świadczenia, reguły liczenia okresu zasiłkowego, wyłączenie i pozbawienie prawa do świadczenia), świadczenie rehabilitacyjne (warunki nabycia prawa do świadczenia, wysokość świadczenia, problematyka orzekania o okolicznościach uprawniających do przyznania świadczenia, ochrona ubezpieczeniowa w związku z rozwiązaniem stosunku pracy), zasiłek wyrównawczy, omówienie sytuacji uprawniających do zasiłku macierzyńskiego i zasiłku opiekuńczego </w:t>
            </w:r>
          </w:p>
          <w:p w:rsidR="009F677E" w:rsidRDefault="009F677E">
            <w:pPr>
              <w:pStyle w:val="Akapitzlist"/>
              <w:numPr>
                <w:ilvl w:val="0"/>
                <w:numId w:val="4"/>
              </w:numPr>
              <w:spacing w:after="90" w:line="276" w:lineRule="auto"/>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 xml:space="preserve">Ubezpieczenie wypadkowe - konstrukcja ubezpieczenia wypadkowego, pojęcie wypadku przy pracy ze szczególnym  </w:t>
            </w:r>
          </w:p>
          <w:p w:rsidR="009F677E" w:rsidRDefault="009F677E">
            <w:pPr>
              <w:pStyle w:val="Akapitzlist"/>
              <w:spacing w:after="90" w:line="276" w:lineRule="auto"/>
              <w:ind w:left="360"/>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uwzględnieniem orzecznictwa, problematyka zerwania związku z pracą.</w:t>
            </w:r>
          </w:p>
          <w:p w:rsidR="009F677E" w:rsidRDefault="009F677E">
            <w:pPr>
              <w:pStyle w:val="Akapitzlist"/>
              <w:numPr>
                <w:ilvl w:val="0"/>
                <w:numId w:val="4"/>
              </w:numPr>
              <w:spacing w:after="90" w:line="276" w:lineRule="auto"/>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lastRenderedPageBreak/>
              <w:t xml:space="preserve">Ubezpieczenie rentowe - pojęcie wypadku w drodze do pracy lub z pracy, pojęcie niezdolności do pracy w rozumieniu ustawy o </w:t>
            </w:r>
          </w:p>
          <w:p w:rsidR="009F677E" w:rsidRDefault="009F677E">
            <w:pPr>
              <w:pStyle w:val="Akapitzlist"/>
              <w:spacing w:after="90" w:line="276" w:lineRule="auto"/>
              <w:ind w:left="360"/>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emeryturach i rentach z Funduszu Ubezpieczeń Społecznych (w tym rys historyczny, próba odróżnienia niezdolności do pracy okresowej w ubezpieczeniu rentowym od czasowej niezdolności do pracy w ubezpieczeniu chorobowym, orzekanie o niezdolności do pracy, problematyka wniesienia sprzeciwu do komisji lekarskiej ZUS), niezdolność do samodzielnej egzystencji i dodatek pielęgnacyjny, renta z tytułu niezdolności do pracy (warunki nabycia prawa do renty, wymiar), renta szkoleniowa (warunki nabycia, wysokość), renta rodzinna (problematyka utraty żywiciela, warunki nabycia prawa do renty rodzinnej, wymiar świadczenia), zasiłek pogrzebowy (zasady przyznania, wysokość)</w:t>
            </w:r>
          </w:p>
          <w:p w:rsidR="009F677E" w:rsidRDefault="009F677E">
            <w:pPr>
              <w:pStyle w:val="Akapitzlist"/>
              <w:numPr>
                <w:ilvl w:val="0"/>
                <w:numId w:val="4"/>
              </w:numPr>
              <w:spacing w:after="90" w:line="276" w:lineRule="auto"/>
              <w:rPr>
                <w:rFonts w:ascii="Times New Roman" w:eastAsia="Times New Roman" w:hAnsi="Times New Roman"/>
                <w:color w:val="auto"/>
                <w:sz w:val="18"/>
                <w:szCs w:val="18"/>
                <w:lang w:eastAsia="en-US"/>
              </w:rPr>
            </w:pPr>
            <w:r>
              <w:rPr>
                <w:rFonts w:ascii="Times New Roman" w:eastAsia="Times New Roman" w:hAnsi="Times New Roman"/>
                <w:color w:val="auto"/>
                <w:sz w:val="18"/>
                <w:szCs w:val="18"/>
                <w:lang w:eastAsia="en-US"/>
              </w:rPr>
              <w:t xml:space="preserve"> Ubezpieczenie emerytalne: system filarowy, problematyka składki, emerytury w starym i nowym systemie ze szczególnym zwróceniem uwagi na nowy system, emerytura na wniosek i z urzędu, emerytury kapitałowe, ustalanie wysokości emerytury w nowym systemie, podwyższenie emerytury do kwoty świadczenia najniższego, emerytury pomostowe ze szczególnym uwzględnieniem orzeczeń Trybunału Konstytucyjnego</w:t>
            </w:r>
          </w:p>
        </w:tc>
      </w:tr>
    </w:tbl>
    <w:p w:rsidR="009F677E" w:rsidRDefault="009F677E" w:rsidP="009F677E">
      <w:pPr>
        <w:rPr>
          <w:rFonts w:ascii="Times New Roman" w:hAnsi="Times New Roman"/>
          <w:b/>
          <w:color w:val="auto"/>
          <w:sz w:val="18"/>
          <w:szCs w:val="18"/>
        </w:rPr>
      </w:pPr>
    </w:p>
    <w:p w:rsidR="009F677E" w:rsidRDefault="009F677E" w:rsidP="009F677E">
      <w:pPr>
        <w:pStyle w:val="Akapitzlist"/>
        <w:numPr>
          <w:ilvl w:val="1"/>
          <w:numId w:val="5"/>
        </w:numPr>
        <w:rPr>
          <w:rFonts w:ascii="Times New Roman" w:hAnsi="Times New Roman"/>
          <w:b/>
          <w:color w:val="auto"/>
          <w:sz w:val="20"/>
          <w:szCs w:val="20"/>
        </w:rPr>
      </w:pPr>
      <w:r>
        <w:rPr>
          <w:rFonts w:ascii="Times New Roman" w:hAnsi="Times New Roman"/>
          <w:b/>
          <w:color w:val="auto"/>
          <w:sz w:val="20"/>
          <w:szCs w:val="20"/>
        </w:rPr>
        <w:t xml:space="preserve">Przedmiotowe efekty uczenia się </w:t>
      </w:r>
    </w:p>
    <w:tbl>
      <w:tblPr>
        <w:tblW w:w="981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
        <w:gridCol w:w="760"/>
        <w:gridCol w:w="1070"/>
        <w:gridCol w:w="378"/>
        <w:gridCol w:w="378"/>
        <w:gridCol w:w="378"/>
        <w:gridCol w:w="378"/>
        <w:gridCol w:w="378"/>
        <w:gridCol w:w="378"/>
        <w:gridCol w:w="378"/>
        <w:gridCol w:w="378"/>
        <w:gridCol w:w="379"/>
        <w:gridCol w:w="379"/>
        <w:gridCol w:w="379"/>
        <w:gridCol w:w="379"/>
        <w:gridCol w:w="379"/>
        <w:gridCol w:w="379"/>
        <w:gridCol w:w="379"/>
        <w:gridCol w:w="379"/>
        <w:gridCol w:w="232"/>
        <w:gridCol w:w="147"/>
        <w:gridCol w:w="379"/>
        <w:gridCol w:w="379"/>
        <w:gridCol w:w="379"/>
        <w:gridCol w:w="345"/>
        <w:gridCol w:w="34"/>
      </w:tblGrid>
      <w:tr w:rsidR="009F677E" w:rsidTr="009F677E">
        <w:trPr>
          <w:gridAfter w:val="1"/>
          <w:wAfter w:w="34" w:type="dxa"/>
          <w:cantSplit/>
          <w:trHeight w:val="284"/>
        </w:trPr>
        <w:tc>
          <w:tcPr>
            <w:tcW w:w="794"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9F677E" w:rsidRDefault="009F677E">
            <w:pPr>
              <w:spacing w:line="276" w:lineRule="auto"/>
              <w:ind w:left="113" w:right="113"/>
              <w:jc w:val="center"/>
              <w:rPr>
                <w:rFonts w:ascii="Times New Roman" w:hAnsi="Times New Roman"/>
                <w:b/>
                <w:color w:val="auto"/>
                <w:sz w:val="20"/>
                <w:szCs w:val="20"/>
                <w:lang w:eastAsia="en-US"/>
              </w:rPr>
            </w:pPr>
            <w:r>
              <w:rPr>
                <w:rFonts w:ascii="Times New Roman" w:hAnsi="Times New Roman"/>
                <w:b/>
                <w:color w:val="auto"/>
                <w:sz w:val="20"/>
                <w:szCs w:val="20"/>
                <w:lang w:eastAsia="en-US"/>
              </w:rPr>
              <w:t xml:space="preserve">Efekt </w:t>
            </w:r>
          </w:p>
        </w:tc>
        <w:tc>
          <w:tcPr>
            <w:tcW w:w="7358" w:type="dxa"/>
            <w:gridSpan w:val="18"/>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Student, który zaliczył przedmiot</w:t>
            </w:r>
          </w:p>
        </w:tc>
        <w:tc>
          <w:tcPr>
            <w:tcW w:w="1629" w:type="dxa"/>
            <w:gridSpan w:val="5"/>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Odniesienie do kierunkowych efektów uczenia się</w:t>
            </w:r>
          </w:p>
        </w:tc>
      </w:tr>
      <w:tr w:rsidR="009F677E" w:rsidTr="009F677E">
        <w:trPr>
          <w:gridAfter w:val="1"/>
          <w:wAfter w:w="34" w:type="dxa"/>
          <w:trHeight w:val="284"/>
        </w:trPr>
        <w:tc>
          <w:tcPr>
            <w:tcW w:w="9781" w:type="dxa"/>
            <w:gridSpan w:val="25"/>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strike/>
                <w:color w:val="auto"/>
                <w:sz w:val="18"/>
                <w:szCs w:val="18"/>
                <w:lang w:eastAsia="en-US"/>
              </w:rPr>
            </w:pPr>
            <w:r>
              <w:rPr>
                <w:rFonts w:ascii="Times New Roman" w:hAnsi="Times New Roman"/>
                <w:color w:val="auto"/>
                <w:sz w:val="20"/>
                <w:szCs w:val="20"/>
                <w:lang w:eastAsia="en-US"/>
              </w:rPr>
              <w:t xml:space="preserve">w zakresie </w:t>
            </w:r>
            <w:r>
              <w:rPr>
                <w:rFonts w:ascii="Times New Roman" w:hAnsi="Times New Roman"/>
                <w:b/>
                <w:color w:val="auto"/>
                <w:sz w:val="20"/>
                <w:szCs w:val="20"/>
                <w:lang w:eastAsia="en-US"/>
              </w:rPr>
              <w:t>WIEDZY:</w:t>
            </w:r>
          </w:p>
        </w:tc>
      </w:tr>
      <w:tr w:rsidR="009F677E" w:rsidTr="009F677E">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W01</w:t>
            </w:r>
          </w:p>
        </w:tc>
        <w:tc>
          <w:tcPr>
            <w:tcW w:w="7358" w:type="dxa"/>
            <w:gridSpan w:val="18"/>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both"/>
              <w:rPr>
                <w:rFonts w:ascii="Times New Roman" w:hAnsi="Times New Roman"/>
                <w:color w:val="auto"/>
                <w:sz w:val="18"/>
                <w:szCs w:val="18"/>
                <w:lang w:eastAsia="en-US"/>
              </w:rPr>
            </w:pPr>
            <w:r>
              <w:rPr>
                <w:rFonts w:ascii="Times New Roman" w:hAnsi="Times New Roman"/>
                <w:color w:val="auto"/>
                <w:sz w:val="18"/>
                <w:szCs w:val="18"/>
                <w:lang w:eastAsia="en-US"/>
              </w:rPr>
              <w:t>zna system powszechnego ubezpieczenia zdrowotnego oraz świadczenia z ubezpieczenia społecznego</w:t>
            </w:r>
          </w:p>
        </w:tc>
        <w:tc>
          <w:tcPr>
            <w:tcW w:w="1629" w:type="dxa"/>
            <w:gridSpan w:val="5"/>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18"/>
                <w:szCs w:val="18"/>
                <w:lang w:eastAsia="en-US"/>
              </w:rPr>
            </w:pPr>
            <w:r>
              <w:rPr>
                <w:rFonts w:ascii="Times New Roman" w:hAnsi="Times New Roman"/>
                <w:color w:val="auto"/>
                <w:sz w:val="18"/>
                <w:szCs w:val="18"/>
                <w:lang w:eastAsia="en-US"/>
              </w:rPr>
              <w:t>ADM1P_W01</w:t>
            </w:r>
          </w:p>
          <w:p w:rsidR="009F677E" w:rsidRDefault="009F677E">
            <w:pPr>
              <w:spacing w:line="276" w:lineRule="auto"/>
              <w:jc w:val="center"/>
              <w:rPr>
                <w:rFonts w:ascii="Times New Roman" w:hAnsi="Times New Roman"/>
                <w:color w:val="auto"/>
                <w:sz w:val="18"/>
                <w:szCs w:val="18"/>
                <w:lang w:eastAsia="en-US"/>
              </w:rPr>
            </w:pPr>
            <w:r>
              <w:rPr>
                <w:rFonts w:ascii="Times New Roman" w:hAnsi="Times New Roman"/>
                <w:color w:val="auto"/>
                <w:sz w:val="18"/>
                <w:szCs w:val="18"/>
                <w:lang w:eastAsia="en-US"/>
              </w:rPr>
              <w:t>ADM1P_W02</w:t>
            </w:r>
          </w:p>
          <w:p w:rsidR="009F677E" w:rsidRDefault="009F677E">
            <w:pPr>
              <w:spacing w:line="276" w:lineRule="auto"/>
              <w:jc w:val="center"/>
              <w:rPr>
                <w:rFonts w:ascii="Times New Roman" w:hAnsi="Times New Roman"/>
                <w:color w:val="auto"/>
                <w:sz w:val="18"/>
                <w:szCs w:val="18"/>
                <w:lang w:eastAsia="en-US"/>
              </w:rPr>
            </w:pPr>
            <w:r>
              <w:rPr>
                <w:rFonts w:ascii="Times New Roman" w:hAnsi="Times New Roman"/>
                <w:color w:val="auto"/>
                <w:sz w:val="18"/>
                <w:szCs w:val="18"/>
                <w:lang w:eastAsia="en-US"/>
              </w:rPr>
              <w:t>ADM1P_W03</w:t>
            </w:r>
          </w:p>
        </w:tc>
      </w:tr>
      <w:tr w:rsidR="009F677E" w:rsidTr="009F677E">
        <w:trPr>
          <w:gridAfter w:val="1"/>
          <w:wAfter w:w="34" w:type="dxa"/>
          <w:trHeight w:val="284"/>
        </w:trPr>
        <w:tc>
          <w:tcPr>
            <w:tcW w:w="9781" w:type="dxa"/>
            <w:gridSpan w:val="25"/>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strike/>
                <w:color w:val="auto"/>
                <w:sz w:val="20"/>
                <w:szCs w:val="20"/>
                <w:lang w:eastAsia="en-US"/>
              </w:rPr>
            </w:pPr>
            <w:r>
              <w:rPr>
                <w:rFonts w:ascii="Times New Roman" w:hAnsi="Times New Roman"/>
                <w:color w:val="auto"/>
                <w:sz w:val="20"/>
                <w:szCs w:val="20"/>
                <w:lang w:eastAsia="en-US"/>
              </w:rPr>
              <w:t xml:space="preserve">w zakresie </w:t>
            </w:r>
            <w:r>
              <w:rPr>
                <w:rFonts w:ascii="Times New Roman" w:hAnsi="Times New Roman"/>
                <w:b/>
                <w:color w:val="auto"/>
                <w:sz w:val="20"/>
                <w:szCs w:val="20"/>
                <w:lang w:eastAsia="en-US"/>
              </w:rPr>
              <w:t>UMIEJĘTNOŚCI:</w:t>
            </w:r>
          </w:p>
        </w:tc>
      </w:tr>
      <w:tr w:rsidR="009F677E" w:rsidTr="009F677E">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U01</w:t>
            </w:r>
          </w:p>
        </w:tc>
        <w:tc>
          <w:tcPr>
            <w:tcW w:w="7358" w:type="dxa"/>
            <w:gridSpan w:val="18"/>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both"/>
              <w:rPr>
                <w:rFonts w:ascii="Times New Roman" w:hAnsi="Times New Roman"/>
                <w:color w:val="auto"/>
                <w:sz w:val="18"/>
                <w:szCs w:val="18"/>
                <w:lang w:eastAsia="en-US"/>
              </w:rPr>
            </w:pPr>
            <w:r>
              <w:rPr>
                <w:rFonts w:ascii="Times New Roman" w:hAnsi="Times New Roman"/>
                <w:color w:val="auto"/>
                <w:sz w:val="18"/>
                <w:szCs w:val="18"/>
                <w:lang w:eastAsia="en-US"/>
              </w:rPr>
              <w:t>potrafi wykorzystywać wiedzę z zakresu ubezpieczeń społecznych i zdrowotnych w praktyce zawodowej i życiu codziennym</w:t>
            </w:r>
          </w:p>
        </w:tc>
        <w:tc>
          <w:tcPr>
            <w:tcW w:w="1629" w:type="dxa"/>
            <w:gridSpan w:val="5"/>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18"/>
                <w:szCs w:val="18"/>
                <w:lang w:eastAsia="en-US"/>
              </w:rPr>
            </w:pPr>
            <w:r>
              <w:rPr>
                <w:rFonts w:ascii="Times New Roman" w:hAnsi="Times New Roman"/>
                <w:color w:val="auto"/>
                <w:sz w:val="18"/>
                <w:szCs w:val="18"/>
                <w:lang w:eastAsia="en-US"/>
              </w:rPr>
              <w:t>ADM1P_U01</w:t>
            </w:r>
          </w:p>
          <w:p w:rsidR="009F677E" w:rsidRDefault="009F677E">
            <w:pPr>
              <w:spacing w:line="276" w:lineRule="auto"/>
              <w:jc w:val="center"/>
              <w:rPr>
                <w:rFonts w:ascii="Times New Roman" w:hAnsi="Times New Roman"/>
                <w:color w:val="auto"/>
                <w:sz w:val="18"/>
                <w:szCs w:val="18"/>
                <w:lang w:eastAsia="en-US"/>
              </w:rPr>
            </w:pPr>
            <w:r>
              <w:rPr>
                <w:rFonts w:ascii="Times New Roman" w:hAnsi="Times New Roman"/>
                <w:color w:val="auto"/>
                <w:sz w:val="18"/>
                <w:szCs w:val="18"/>
                <w:lang w:eastAsia="en-US"/>
              </w:rPr>
              <w:t>ADM1P_U03</w:t>
            </w:r>
          </w:p>
        </w:tc>
      </w:tr>
      <w:tr w:rsidR="009F677E" w:rsidTr="009F677E">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U02</w:t>
            </w:r>
          </w:p>
        </w:tc>
        <w:tc>
          <w:tcPr>
            <w:tcW w:w="7358" w:type="dxa"/>
            <w:gridSpan w:val="18"/>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both"/>
              <w:rPr>
                <w:rFonts w:ascii="Times New Roman" w:hAnsi="Times New Roman"/>
                <w:color w:val="auto"/>
                <w:sz w:val="18"/>
                <w:szCs w:val="18"/>
                <w:lang w:eastAsia="en-US"/>
              </w:rPr>
            </w:pPr>
            <w:r>
              <w:rPr>
                <w:rFonts w:ascii="Times New Roman" w:hAnsi="Times New Roman"/>
                <w:color w:val="auto"/>
                <w:sz w:val="18"/>
                <w:szCs w:val="18"/>
                <w:lang w:eastAsia="en-US"/>
              </w:rPr>
              <w:t>zna przesłanki przyznawania świadczeń z zakresu ubezpieczenia społecznego</w:t>
            </w:r>
          </w:p>
        </w:tc>
        <w:tc>
          <w:tcPr>
            <w:tcW w:w="1629" w:type="dxa"/>
            <w:gridSpan w:val="5"/>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18"/>
                <w:szCs w:val="18"/>
                <w:lang w:eastAsia="en-US"/>
              </w:rPr>
            </w:pPr>
            <w:r>
              <w:rPr>
                <w:rFonts w:ascii="Times New Roman" w:hAnsi="Times New Roman"/>
                <w:color w:val="auto"/>
                <w:sz w:val="18"/>
                <w:szCs w:val="18"/>
                <w:lang w:eastAsia="en-US"/>
              </w:rPr>
              <w:t>ADM1P_U03</w:t>
            </w:r>
          </w:p>
        </w:tc>
      </w:tr>
      <w:tr w:rsidR="009F677E" w:rsidTr="009F677E">
        <w:trPr>
          <w:gridAfter w:val="1"/>
          <w:wAfter w:w="34" w:type="dxa"/>
          <w:trHeight w:val="284"/>
        </w:trPr>
        <w:tc>
          <w:tcPr>
            <w:tcW w:w="9781" w:type="dxa"/>
            <w:gridSpan w:val="25"/>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strike/>
                <w:color w:val="auto"/>
                <w:sz w:val="20"/>
                <w:szCs w:val="20"/>
                <w:lang w:eastAsia="en-US"/>
              </w:rPr>
            </w:pPr>
            <w:r>
              <w:rPr>
                <w:rFonts w:ascii="Times New Roman" w:hAnsi="Times New Roman"/>
                <w:color w:val="auto"/>
                <w:sz w:val="20"/>
                <w:szCs w:val="20"/>
                <w:lang w:eastAsia="en-US"/>
              </w:rPr>
              <w:t xml:space="preserve">w zakresie </w:t>
            </w:r>
            <w:r>
              <w:rPr>
                <w:rFonts w:ascii="Times New Roman" w:hAnsi="Times New Roman"/>
                <w:b/>
                <w:color w:val="auto"/>
                <w:sz w:val="20"/>
                <w:szCs w:val="20"/>
                <w:lang w:eastAsia="en-US"/>
              </w:rPr>
              <w:t>KOMPETENCJI SPOŁECZNYCH:</w:t>
            </w:r>
          </w:p>
        </w:tc>
      </w:tr>
      <w:tr w:rsidR="009F677E" w:rsidTr="009F677E">
        <w:trPr>
          <w:gridAfter w:val="1"/>
          <w:wAfter w:w="34" w:type="dxa"/>
          <w:trHeight w:val="284"/>
        </w:trPr>
        <w:tc>
          <w:tcPr>
            <w:tcW w:w="794" w:type="dxa"/>
            <w:gridSpan w:val="2"/>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K01</w:t>
            </w:r>
          </w:p>
        </w:tc>
        <w:tc>
          <w:tcPr>
            <w:tcW w:w="7358" w:type="dxa"/>
            <w:gridSpan w:val="18"/>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both"/>
              <w:rPr>
                <w:rFonts w:ascii="Times New Roman" w:hAnsi="Times New Roman"/>
                <w:color w:val="auto"/>
                <w:sz w:val="18"/>
                <w:szCs w:val="18"/>
                <w:lang w:eastAsia="en-US"/>
              </w:rPr>
            </w:pPr>
            <w:r>
              <w:rPr>
                <w:rFonts w:ascii="Times New Roman" w:hAnsi="Times New Roman"/>
                <w:color w:val="auto"/>
                <w:sz w:val="18"/>
                <w:szCs w:val="18"/>
                <w:lang w:eastAsia="en-US"/>
              </w:rPr>
              <w:t>przejawia zainteresowanie i docenia znajomość regulacji z zakresu ubezpieczeń społecznych</w:t>
            </w:r>
          </w:p>
        </w:tc>
        <w:tc>
          <w:tcPr>
            <w:tcW w:w="1629" w:type="dxa"/>
            <w:gridSpan w:val="5"/>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color w:val="auto"/>
                <w:sz w:val="18"/>
                <w:szCs w:val="18"/>
                <w:lang w:eastAsia="en-US"/>
              </w:rPr>
            </w:pPr>
            <w:r>
              <w:rPr>
                <w:rFonts w:ascii="Times New Roman" w:hAnsi="Times New Roman"/>
                <w:color w:val="auto"/>
                <w:sz w:val="18"/>
                <w:szCs w:val="18"/>
                <w:lang w:eastAsia="en-US"/>
              </w:rPr>
              <w:t>ADM1P_K03</w:t>
            </w:r>
          </w:p>
          <w:p w:rsidR="009F677E" w:rsidRDefault="009F677E">
            <w:pPr>
              <w:spacing w:line="276" w:lineRule="auto"/>
              <w:jc w:val="center"/>
              <w:rPr>
                <w:rFonts w:ascii="Times New Roman" w:hAnsi="Times New Roman"/>
                <w:color w:val="auto"/>
                <w:sz w:val="18"/>
                <w:szCs w:val="18"/>
                <w:lang w:eastAsia="en-US"/>
              </w:rPr>
            </w:pPr>
            <w:r>
              <w:rPr>
                <w:rFonts w:ascii="Times New Roman" w:hAnsi="Times New Roman"/>
                <w:color w:val="auto"/>
                <w:sz w:val="18"/>
                <w:szCs w:val="18"/>
                <w:lang w:eastAsia="en-US"/>
              </w:rPr>
              <w:t>ADM1P_K07</w:t>
            </w:r>
          </w:p>
        </w:tc>
      </w:tr>
      <w:tr w:rsidR="009F677E" w:rsidTr="009F677E">
        <w:trPr>
          <w:gridBefore w:val="1"/>
          <w:wBefore w:w="34" w:type="dxa"/>
          <w:trHeight w:val="284"/>
        </w:trPr>
        <w:tc>
          <w:tcPr>
            <w:tcW w:w="9781" w:type="dxa"/>
            <w:gridSpan w:val="2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F677E" w:rsidRDefault="009F677E">
            <w:pPr>
              <w:numPr>
                <w:ilvl w:val="1"/>
                <w:numId w:val="6"/>
              </w:numPr>
              <w:tabs>
                <w:tab w:val="left" w:pos="426"/>
              </w:tabs>
              <w:spacing w:line="276" w:lineRule="auto"/>
              <w:ind w:left="426" w:hanging="426"/>
              <w:rPr>
                <w:rFonts w:ascii="Times New Roman" w:hAnsi="Times New Roman"/>
                <w:b/>
                <w:color w:val="auto"/>
                <w:sz w:val="20"/>
                <w:szCs w:val="20"/>
                <w:lang w:eastAsia="en-US"/>
              </w:rPr>
            </w:pPr>
            <w:r>
              <w:rPr>
                <w:rFonts w:ascii="Times New Roman" w:hAnsi="Times New Roman"/>
                <w:b/>
                <w:color w:val="auto"/>
                <w:sz w:val="20"/>
                <w:szCs w:val="20"/>
                <w:lang w:eastAsia="en-US"/>
              </w:rPr>
              <w:t>Sposoby weryfikacji osiągnięcia przedmiotowych efektów uczenia się</w:t>
            </w:r>
          </w:p>
        </w:tc>
      </w:tr>
      <w:tr w:rsidR="009F677E" w:rsidTr="009F677E">
        <w:trPr>
          <w:gridBefore w:val="1"/>
          <w:wBefore w:w="34" w:type="dxa"/>
          <w:trHeight w:val="284"/>
        </w:trPr>
        <w:tc>
          <w:tcPr>
            <w:tcW w:w="1830"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Efekty przedmiotowe</w:t>
            </w:r>
          </w:p>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b/>
                <w:i/>
                <w:color w:val="auto"/>
                <w:sz w:val="16"/>
                <w:szCs w:val="16"/>
                <w:lang w:eastAsia="en-US"/>
              </w:rPr>
              <w:t>(symbol)</w:t>
            </w:r>
          </w:p>
        </w:tc>
        <w:tc>
          <w:tcPr>
            <w:tcW w:w="7951" w:type="dxa"/>
            <w:gridSpan w:val="2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b/>
                <w:color w:val="auto"/>
                <w:sz w:val="20"/>
                <w:szCs w:val="20"/>
                <w:lang w:eastAsia="en-US"/>
              </w:rPr>
              <w:t xml:space="preserve">Sposób weryfikacji </w:t>
            </w:r>
            <w:r>
              <w:rPr>
                <w:rFonts w:ascii="Arial" w:hAnsi="Arial" w:cs="Arial"/>
                <w:b/>
                <w:color w:val="auto"/>
                <w:sz w:val="20"/>
                <w:szCs w:val="20"/>
                <w:lang w:eastAsia="en-US"/>
              </w:rPr>
              <w:t>(+/-)</w:t>
            </w:r>
          </w:p>
        </w:tc>
      </w:tr>
      <w:tr w:rsidR="009F677E" w:rsidTr="009F677E">
        <w:trPr>
          <w:gridBefore w:val="1"/>
          <w:wBefore w:w="34" w:type="dxa"/>
          <w:trHeight w:val="284"/>
        </w:trPr>
        <w:tc>
          <w:tcPr>
            <w:tcW w:w="600" w:type="dxa"/>
            <w:gridSpan w:val="2"/>
            <w:vMerge/>
            <w:tcBorders>
              <w:top w:val="nil"/>
              <w:left w:val="nil"/>
              <w:bottom w:val="nil"/>
              <w:right w:val="nil"/>
            </w:tcBorders>
            <w:vAlign w:val="center"/>
            <w:hideMark/>
          </w:tcPr>
          <w:p w:rsidR="009F677E" w:rsidRDefault="009F677E">
            <w:pPr>
              <w:spacing w:line="276" w:lineRule="auto"/>
              <w:rPr>
                <w:rFonts w:ascii="Times New Roman" w:hAnsi="Times New Roman"/>
                <w:color w:val="auto"/>
                <w:sz w:val="20"/>
                <w:szCs w:val="20"/>
                <w:lang w:eastAsia="en-US"/>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EA3C6E">
            <w:pPr>
              <w:spacing w:line="276" w:lineRule="auto"/>
              <w:ind w:left="-113" w:right="-113"/>
              <w:jc w:val="center"/>
              <w:rPr>
                <w:rFonts w:ascii="Times New Roman" w:hAnsi="Times New Roman"/>
                <w:b/>
                <w:color w:val="auto"/>
                <w:sz w:val="16"/>
                <w:szCs w:val="16"/>
                <w:lang w:eastAsia="en-US"/>
              </w:rPr>
            </w:pPr>
            <w:r>
              <w:rPr>
                <w:rFonts w:ascii="Times New Roman" w:hAnsi="Times New Roman"/>
                <w:b/>
                <w:color w:val="auto"/>
                <w:sz w:val="16"/>
                <w:szCs w:val="16"/>
                <w:lang w:eastAsia="en-US"/>
              </w:rPr>
              <w:t>Egzamin ustny</w:t>
            </w:r>
            <w:r w:rsidR="009F677E">
              <w:rPr>
                <w:rFonts w:ascii="Times New Roman" w:hAnsi="Times New Roman"/>
                <w:b/>
                <w:color w:val="auto"/>
                <w:sz w:val="16"/>
                <w:szCs w:val="16"/>
                <w:lang w:eastAsia="en-US"/>
              </w:rPr>
              <w:t>*</w:t>
            </w:r>
          </w:p>
        </w:tc>
        <w:tc>
          <w:tcPr>
            <w:tcW w:w="1134" w:type="dxa"/>
            <w:gridSpan w:val="3"/>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ind w:left="-57" w:right="-57"/>
              <w:jc w:val="center"/>
              <w:rPr>
                <w:rFonts w:ascii="Times New Roman" w:hAnsi="Times New Roman"/>
                <w:b/>
                <w:color w:val="auto"/>
                <w:sz w:val="16"/>
                <w:szCs w:val="16"/>
                <w:lang w:eastAsia="en-US"/>
              </w:rPr>
            </w:pPr>
            <w:r>
              <w:rPr>
                <w:rFonts w:ascii="Times New Roman" w:hAnsi="Times New Roman"/>
                <w:b/>
                <w:color w:val="auto"/>
                <w:sz w:val="16"/>
                <w:szCs w:val="16"/>
                <w:lang w:eastAsia="en-US"/>
              </w:rPr>
              <w:t>Kolokwium*</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color w:val="auto"/>
                <w:sz w:val="16"/>
                <w:szCs w:val="16"/>
                <w:lang w:eastAsia="en-US"/>
              </w:rPr>
            </w:pPr>
            <w:r>
              <w:rPr>
                <w:rFonts w:ascii="Times New Roman" w:hAnsi="Times New Roman"/>
                <w:b/>
                <w:color w:val="auto"/>
                <w:sz w:val="16"/>
                <w:szCs w:val="16"/>
                <w:lang w:eastAsia="en-US"/>
              </w:rPr>
              <w:t>Projekt*</w:t>
            </w:r>
          </w:p>
        </w:tc>
        <w:tc>
          <w:tcPr>
            <w:tcW w:w="1137" w:type="dxa"/>
            <w:gridSpan w:val="3"/>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color w:val="auto"/>
                <w:sz w:val="16"/>
                <w:szCs w:val="16"/>
                <w:lang w:eastAsia="en-US"/>
              </w:rPr>
            </w:pPr>
            <w:r>
              <w:rPr>
                <w:rFonts w:ascii="Times New Roman" w:hAnsi="Times New Roman"/>
                <w:b/>
                <w:color w:val="auto"/>
                <w:sz w:val="16"/>
                <w:szCs w:val="16"/>
                <w:lang w:eastAsia="en-US"/>
              </w:rPr>
              <w:t xml:space="preserve">Aktywność               </w:t>
            </w:r>
            <w:r>
              <w:rPr>
                <w:rFonts w:ascii="Times New Roman" w:hAnsi="Times New Roman"/>
                <w:b/>
                <w:color w:val="auto"/>
                <w:spacing w:val="-2"/>
                <w:sz w:val="16"/>
                <w:szCs w:val="16"/>
                <w:lang w:eastAsia="en-US"/>
              </w:rPr>
              <w:t>na zajęciach*</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color w:val="auto"/>
                <w:sz w:val="16"/>
                <w:szCs w:val="16"/>
                <w:lang w:eastAsia="en-US"/>
              </w:rPr>
            </w:pPr>
            <w:r>
              <w:rPr>
                <w:rFonts w:ascii="Times New Roman" w:hAnsi="Times New Roman"/>
                <w:b/>
                <w:color w:val="auto"/>
                <w:sz w:val="16"/>
                <w:szCs w:val="16"/>
                <w:lang w:eastAsia="en-US"/>
              </w:rPr>
              <w:t>Praca własna*</w:t>
            </w:r>
          </w:p>
        </w:tc>
        <w:tc>
          <w:tcPr>
            <w:tcW w:w="1137" w:type="dxa"/>
            <w:gridSpan w:val="4"/>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color w:val="auto"/>
                <w:sz w:val="16"/>
                <w:szCs w:val="16"/>
                <w:lang w:eastAsia="en-US"/>
              </w:rPr>
            </w:pPr>
            <w:r>
              <w:rPr>
                <w:rFonts w:ascii="Times New Roman" w:hAnsi="Times New Roman"/>
                <w:b/>
                <w:color w:val="auto"/>
                <w:sz w:val="16"/>
                <w:szCs w:val="16"/>
                <w:lang w:eastAsia="en-US"/>
              </w:rPr>
              <w:t>Praca                  w grupie*</w:t>
            </w:r>
          </w:p>
        </w:tc>
        <w:tc>
          <w:tcPr>
            <w:tcW w:w="1137" w:type="dxa"/>
            <w:gridSpan w:val="4"/>
            <w:tcBorders>
              <w:top w:val="single" w:sz="4" w:space="0" w:color="auto"/>
              <w:left w:val="single"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color w:val="auto"/>
                <w:sz w:val="16"/>
                <w:szCs w:val="16"/>
                <w:highlight w:val="lightGray"/>
                <w:lang w:eastAsia="en-US"/>
              </w:rPr>
            </w:pPr>
            <w:r>
              <w:rPr>
                <w:rFonts w:ascii="Times New Roman" w:hAnsi="Times New Roman"/>
                <w:b/>
                <w:color w:val="auto"/>
                <w:sz w:val="16"/>
                <w:szCs w:val="16"/>
                <w:lang w:eastAsia="en-US"/>
              </w:rPr>
              <w:t>Inne</w:t>
            </w:r>
            <w:r>
              <w:rPr>
                <w:rFonts w:ascii="Times New Roman" w:hAnsi="Times New Roman"/>
                <w:b/>
                <w:i/>
                <w:color w:val="auto"/>
                <w:sz w:val="16"/>
                <w:szCs w:val="16"/>
                <w:lang w:eastAsia="en-US"/>
              </w:rPr>
              <w:t>(jakie?)</w:t>
            </w:r>
            <w:r>
              <w:rPr>
                <w:rFonts w:ascii="Times New Roman" w:hAnsi="Times New Roman"/>
                <w:b/>
                <w:color w:val="auto"/>
                <w:sz w:val="16"/>
                <w:szCs w:val="16"/>
                <w:lang w:eastAsia="en-US"/>
              </w:rPr>
              <w:t>*</w:t>
            </w:r>
          </w:p>
        </w:tc>
      </w:tr>
      <w:tr w:rsidR="009F677E" w:rsidTr="009F677E">
        <w:trPr>
          <w:gridBefore w:val="1"/>
          <w:wBefore w:w="34" w:type="dxa"/>
          <w:trHeight w:val="284"/>
        </w:trPr>
        <w:tc>
          <w:tcPr>
            <w:tcW w:w="600" w:type="dxa"/>
            <w:gridSpan w:val="2"/>
            <w:vMerge/>
            <w:tcBorders>
              <w:top w:val="nil"/>
              <w:left w:val="nil"/>
              <w:bottom w:val="nil"/>
              <w:right w:val="nil"/>
            </w:tcBorders>
            <w:vAlign w:val="center"/>
            <w:hideMark/>
          </w:tcPr>
          <w:p w:rsidR="009F677E" w:rsidRDefault="009F677E">
            <w:pPr>
              <w:spacing w:line="276" w:lineRule="auto"/>
              <w:rPr>
                <w:rFonts w:ascii="Times New Roman" w:hAnsi="Times New Roman"/>
                <w:color w:val="auto"/>
                <w:sz w:val="20"/>
                <w:szCs w:val="20"/>
                <w:lang w:eastAsia="en-US"/>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16"/>
                <w:szCs w:val="16"/>
                <w:lang w:eastAsia="en-US"/>
              </w:rPr>
            </w:pPr>
            <w:r>
              <w:rPr>
                <w:rFonts w:ascii="Times New Roman" w:hAnsi="Times New Roman"/>
                <w:b/>
                <w:i/>
                <w:color w:val="auto"/>
                <w:sz w:val="16"/>
                <w:szCs w:val="16"/>
                <w:lang w:eastAsia="en-US"/>
              </w:rPr>
              <w:t>Forma zajęć</w:t>
            </w:r>
          </w:p>
        </w:tc>
        <w:tc>
          <w:tcPr>
            <w:tcW w:w="1134" w:type="dxa"/>
            <w:gridSpan w:val="3"/>
            <w:tcBorders>
              <w:top w:val="single" w:sz="12" w:space="0" w:color="auto"/>
              <w:left w:val="single" w:sz="4" w:space="0" w:color="auto"/>
              <w:bottom w:val="dashSmallGap"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16"/>
                <w:szCs w:val="16"/>
                <w:lang w:eastAsia="en-US"/>
              </w:rPr>
            </w:pPr>
            <w:r>
              <w:rPr>
                <w:rFonts w:ascii="Times New Roman" w:hAnsi="Times New Roman"/>
                <w:b/>
                <w:i/>
                <w:color w:val="auto"/>
                <w:sz w:val="16"/>
                <w:szCs w:val="16"/>
                <w:lang w:eastAsia="en-US"/>
              </w:rPr>
              <w:t>Forma zajęć</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b/>
                <w:i/>
                <w:color w:val="auto"/>
                <w:sz w:val="16"/>
                <w:szCs w:val="16"/>
                <w:lang w:eastAsia="en-US"/>
              </w:rPr>
              <w:t>Forma zajęć</w:t>
            </w:r>
          </w:p>
        </w:tc>
        <w:tc>
          <w:tcPr>
            <w:tcW w:w="1137" w:type="dxa"/>
            <w:gridSpan w:val="3"/>
            <w:tcBorders>
              <w:top w:val="single" w:sz="12" w:space="0" w:color="auto"/>
              <w:left w:val="single" w:sz="4" w:space="0" w:color="auto"/>
              <w:bottom w:val="dashSmallGap"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b/>
                <w:i/>
                <w:color w:val="auto"/>
                <w:sz w:val="16"/>
                <w:szCs w:val="16"/>
                <w:lang w:eastAsia="en-US"/>
              </w:rPr>
              <w:t>Forma zajęć</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b/>
                <w:i/>
                <w:color w:val="auto"/>
                <w:sz w:val="16"/>
                <w:szCs w:val="16"/>
                <w:lang w:eastAsia="en-US"/>
              </w:rPr>
              <w:t>Forma zajęć</w:t>
            </w:r>
          </w:p>
        </w:tc>
        <w:tc>
          <w:tcPr>
            <w:tcW w:w="1137" w:type="dxa"/>
            <w:gridSpan w:val="4"/>
            <w:tcBorders>
              <w:top w:val="single" w:sz="12" w:space="0" w:color="auto"/>
              <w:left w:val="single" w:sz="4" w:space="0" w:color="auto"/>
              <w:bottom w:val="dashSmallGap"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b/>
                <w:i/>
                <w:color w:val="auto"/>
                <w:sz w:val="16"/>
                <w:szCs w:val="16"/>
                <w:lang w:eastAsia="en-US"/>
              </w:rPr>
              <w:t>Forma zajęć</w:t>
            </w:r>
          </w:p>
        </w:tc>
        <w:tc>
          <w:tcPr>
            <w:tcW w:w="1137" w:type="dxa"/>
            <w:gridSpan w:val="4"/>
            <w:tcBorders>
              <w:top w:val="single" w:sz="12" w:space="0" w:color="auto"/>
              <w:left w:val="single" w:sz="4" w:space="0" w:color="auto"/>
              <w:bottom w:val="dashSmallGap" w:sz="4"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b/>
                <w:i/>
                <w:color w:val="auto"/>
                <w:sz w:val="16"/>
                <w:szCs w:val="16"/>
                <w:lang w:eastAsia="en-US"/>
              </w:rPr>
              <w:t>Forma zajęć</w:t>
            </w:r>
          </w:p>
        </w:tc>
      </w:tr>
      <w:tr w:rsidR="009F677E" w:rsidTr="009F677E">
        <w:trPr>
          <w:gridBefore w:val="1"/>
          <w:wBefore w:w="34" w:type="dxa"/>
          <w:trHeight w:val="284"/>
        </w:trPr>
        <w:tc>
          <w:tcPr>
            <w:tcW w:w="600" w:type="dxa"/>
            <w:gridSpan w:val="2"/>
            <w:vMerge/>
            <w:tcBorders>
              <w:top w:val="nil"/>
              <w:left w:val="nil"/>
              <w:bottom w:val="nil"/>
              <w:right w:val="nil"/>
            </w:tcBorders>
            <w:vAlign w:val="center"/>
            <w:hideMark/>
          </w:tcPr>
          <w:p w:rsidR="009F677E" w:rsidRDefault="009F677E">
            <w:pPr>
              <w:spacing w:line="276" w:lineRule="auto"/>
              <w:rPr>
                <w:rFonts w:ascii="Times New Roman" w:hAnsi="Times New Roman"/>
                <w:color w:val="auto"/>
                <w:sz w:val="20"/>
                <w:szCs w:val="20"/>
                <w:lang w:eastAsia="en-US"/>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t>
            </w:r>
          </w:p>
        </w:tc>
        <w:tc>
          <w:tcPr>
            <w:tcW w:w="378" w:type="dxa"/>
            <w:tcBorders>
              <w:top w:val="dashSmallGap" w:sz="4" w:space="0" w:color="auto"/>
              <w:left w:val="single" w:sz="4" w:space="0" w:color="auto"/>
              <w:bottom w:val="single" w:sz="12" w:space="0" w:color="auto"/>
              <w:right w:val="dashSmallGap"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w:t>
            </w:r>
          </w:p>
        </w:tc>
        <w:tc>
          <w:tcPr>
            <w:tcW w:w="378" w:type="dxa"/>
            <w:tcBorders>
              <w:top w:val="dashSmallGap" w:sz="4" w:space="0" w:color="auto"/>
              <w:left w:val="dashSmallGap" w:sz="4" w:space="0" w:color="auto"/>
              <w:bottom w:val="single" w:sz="12" w:space="0" w:color="auto"/>
              <w:right w:val="dashSmallGap"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C</w:t>
            </w:r>
          </w:p>
        </w:tc>
        <w:tc>
          <w:tcPr>
            <w:tcW w:w="378" w:type="dxa"/>
            <w:tcBorders>
              <w:top w:val="dashSmallGap" w:sz="4" w:space="0" w:color="auto"/>
              <w:left w:val="dashSmallGap" w:sz="4" w:space="0" w:color="auto"/>
              <w:bottom w:val="single" w:sz="12"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t>
            </w:r>
          </w:p>
        </w:tc>
        <w:tc>
          <w:tcPr>
            <w:tcW w:w="379" w:type="dxa"/>
            <w:tcBorders>
              <w:top w:val="dashSmallGap" w:sz="4" w:space="0" w:color="auto"/>
              <w:left w:val="single" w:sz="4" w:space="0" w:color="auto"/>
              <w:bottom w:val="single" w:sz="12" w:space="0" w:color="auto"/>
              <w:right w:val="dashSmallGap"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w:t>
            </w:r>
          </w:p>
        </w:tc>
        <w:tc>
          <w:tcPr>
            <w:tcW w:w="379" w:type="dxa"/>
            <w:tcBorders>
              <w:top w:val="dashSmallGap" w:sz="4" w:space="0" w:color="auto"/>
              <w:left w:val="dashSmallGap" w:sz="4" w:space="0" w:color="auto"/>
              <w:bottom w:val="single" w:sz="12"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C</w:t>
            </w:r>
          </w:p>
        </w:tc>
        <w:tc>
          <w:tcPr>
            <w:tcW w:w="379" w:type="dxa"/>
            <w:tcBorders>
              <w:top w:val="dashSmallGap" w:sz="4" w:space="0" w:color="auto"/>
              <w:left w:val="dashSmallGap" w:sz="4" w:space="0" w:color="auto"/>
              <w:bottom w:val="single" w:sz="12"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t>
            </w:r>
          </w:p>
        </w:tc>
        <w:tc>
          <w:tcPr>
            <w:tcW w:w="379" w:type="dxa"/>
            <w:tcBorders>
              <w:top w:val="dashSmallGap" w:sz="4" w:space="0" w:color="auto"/>
              <w:left w:val="single" w:sz="4" w:space="0" w:color="auto"/>
              <w:bottom w:val="single" w:sz="12" w:space="0" w:color="auto"/>
              <w:right w:val="dashSmallGap"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w:t>
            </w:r>
          </w:p>
        </w:tc>
        <w:tc>
          <w:tcPr>
            <w:tcW w:w="379" w:type="dxa"/>
            <w:gridSpan w:val="2"/>
            <w:tcBorders>
              <w:top w:val="dashSmallGap" w:sz="4" w:space="0" w:color="auto"/>
              <w:left w:val="dashSmallGap" w:sz="4" w:space="0" w:color="auto"/>
              <w:bottom w:val="single" w:sz="12"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C</w:t>
            </w:r>
          </w:p>
        </w:tc>
        <w:tc>
          <w:tcPr>
            <w:tcW w:w="379" w:type="dxa"/>
            <w:tcBorders>
              <w:top w:val="dashSmallGap" w:sz="4" w:space="0" w:color="auto"/>
              <w:left w:val="dashSmallGap" w:sz="4" w:space="0" w:color="auto"/>
              <w:bottom w:val="single" w:sz="12"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C</w:t>
            </w:r>
          </w:p>
        </w:tc>
        <w:tc>
          <w:tcPr>
            <w:tcW w:w="379" w:type="dxa"/>
            <w:gridSpan w:val="2"/>
            <w:tcBorders>
              <w:top w:val="dashSmallGap" w:sz="4" w:space="0" w:color="auto"/>
              <w:left w:val="dashSmallGap" w:sz="4" w:space="0" w:color="auto"/>
              <w:bottom w:val="single" w:sz="12"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i/>
                <w:color w:val="auto"/>
                <w:sz w:val="20"/>
                <w:szCs w:val="20"/>
                <w:lang w:eastAsia="en-US"/>
              </w:rPr>
            </w:pPr>
            <w:r>
              <w:rPr>
                <w:rFonts w:ascii="Times New Roman" w:hAnsi="Times New Roman"/>
                <w:i/>
                <w:color w:val="auto"/>
                <w:sz w:val="20"/>
                <w:szCs w:val="20"/>
                <w:lang w:eastAsia="en-US"/>
              </w:rPr>
              <w:t>...</w:t>
            </w:r>
          </w:p>
        </w:tc>
      </w:tr>
      <w:tr w:rsidR="009F677E" w:rsidTr="009F677E">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12"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12" w:space="0" w:color="auto"/>
              <w:left w:val="dashSmallGap" w:sz="4" w:space="0" w:color="auto"/>
              <w:bottom w:val="single" w:sz="4" w:space="0" w:color="auto"/>
              <w:right w:val="dashSmallGap"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8" w:type="dxa"/>
            <w:tcBorders>
              <w:top w:val="single" w:sz="12"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12"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12" w:space="0" w:color="auto"/>
              <w:left w:val="dashSmallGap"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12"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12"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gridSpan w:val="2"/>
            <w:tcBorders>
              <w:top w:val="single" w:sz="12" w:space="0" w:color="auto"/>
              <w:left w:val="dashSmallGap"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12"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gridSpan w:val="2"/>
            <w:tcBorders>
              <w:top w:val="single" w:sz="12"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r>
      <w:tr w:rsidR="009F677E" w:rsidTr="009F677E">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8"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gridSpan w:val="2"/>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gridSpan w:val="2"/>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r>
      <w:tr w:rsidR="009F677E" w:rsidTr="009F677E">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8"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gridSpan w:val="2"/>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gridSpan w:val="2"/>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r>
      <w:tr w:rsidR="009F677E" w:rsidTr="009F677E">
        <w:trPr>
          <w:gridBefore w:val="1"/>
          <w:wBefore w:w="34" w:type="dxa"/>
          <w:trHeight w:val="284"/>
        </w:trPr>
        <w:tc>
          <w:tcPr>
            <w:tcW w:w="18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gridSpan w:val="2"/>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c>
          <w:tcPr>
            <w:tcW w:w="379" w:type="dxa"/>
            <w:gridSpan w:val="2"/>
            <w:tcBorders>
              <w:top w:val="single" w:sz="4" w:space="0" w:color="auto"/>
              <w:left w:val="dashSmallGap"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rsidR="009F677E" w:rsidRDefault="009F677E">
            <w:pPr>
              <w:spacing w:line="276" w:lineRule="auto"/>
              <w:jc w:val="center"/>
              <w:rPr>
                <w:rFonts w:ascii="Times New Roman" w:hAnsi="Times New Roman"/>
                <w:b/>
                <w:i/>
                <w:color w:val="auto"/>
                <w:sz w:val="20"/>
                <w:szCs w:val="20"/>
                <w:lang w:eastAsia="en-US"/>
              </w:rPr>
            </w:pPr>
          </w:p>
        </w:tc>
      </w:tr>
    </w:tbl>
    <w:p w:rsidR="009F677E" w:rsidRDefault="009F677E" w:rsidP="009F677E">
      <w:pPr>
        <w:pStyle w:val="Bodytext30"/>
        <w:shd w:val="clear" w:color="auto" w:fill="auto"/>
        <w:tabs>
          <w:tab w:val="left" w:pos="655"/>
        </w:tabs>
        <w:spacing w:before="60" w:line="240" w:lineRule="auto"/>
        <w:ind w:right="23" w:firstLine="0"/>
        <w:rPr>
          <w:b/>
          <w:i/>
          <w:sz w:val="16"/>
          <w:szCs w:val="16"/>
        </w:rPr>
      </w:pPr>
      <w:r>
        <w:rPr>
          <w:b/>
          <w:i/>
          <w:sz w:val="16"/>
          <w:szCs w:val="16"/>
        </w:rPr>
        <w:t>*niepotrzebne usunąć</w:t>
      </w:r>
    </w:p>
    <w:p w:rsidR="007A7A1D" w:rsidRDefault="007A7A1D" w:rsidP="009F677E">
      <w:pPr>
        <w:pStyle w:val="Bodytext30"/>
        <w:shd w:val="clear" w:color="auto" w:fill="auto"/>
        <w:tabs>
          <w:tab w:val="left" w:pos="655"/>
        </w:tabs>
        <w:spacing w:before="60" w:line="240" w:lineRule="auto"/>
        <w:ind w:right="23" w:firstLine="0"/>
        <w:rPr>
          <w:b/>
          <w:i/>
          <w:sz w:val="16"/>
          <w:szCs w:val="16"/>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2"/>
        <w:gridCol w:w="720"/>
        <w:gridCol w:w="8268"/>
      </w:tblGrid>
      <w:tr w:rsidR="007A7A1D" w:rsidTr="007A7A1D">
        <w:trPr>
          <w:trHeight w:val="284"/>
        </w:trPr>
        <w:tc>
          <w:tcPr>
            <w:tcW w:w="9781" w:type="dxa"/>
            <w:gridSpan w:val="3"/>
            <w:tcBorders>
              <w:top w:val="single" w:sz="4" w:space="0" w:color="auto"/>
              <w:left w:val="single" w:sz="4" w:space="0" w:color="auto"/>
              <w:bottom w:val="single" w:sz="4" w:space="0" w:color="auto"/>
              <w:right w:val="single" w:sz="4" w:space="0" w:color="auto"/>
            </w:tcBorders>
            <w:hideMark/>
          </w:tcPr>
          <w:p w:rsidR="007A7A1D" w:rsidRDefault="007A7A1D" w:rsidP="007A7A1D">
            <w:pPr>
              <w:numPr>
                <w:ilvl w:val="1"/>
                <w:numId w:val="7"/>
              </w:numPr>
              <w:spacing w:line="256" w:lineRule="auto"/>
              <w:ind w:left="426" w:hanging="426"/>
              <w:rPr>
                <w:rFonts w:ascii="Times New Roman" w:hAnsi="Times New Roman"/>
                <w:b/>
                <w:color w:val="auto"/>
                <w:sz w:val="20"/>
                <w:szCs w:val="20"/>
                <w:lang w:eastAsia="en-US"/>
              </w:rPr>
            </w:pPr>
            <w:r>
              <w:rPr>
                <w:rFonts w:ascii="Times New Roman" w:hAnsi="Times New Roman"/>
                <w:b/>
                <w:color w:val="auto"/>
                <w:sz w:val="20"/>
                <w:szCs w:val="20"/>
                <w:lang w:eastAsia="en-US"/>
              </w:rPr>
              <w:t>Kryteria oceny stopnia osiągnięcia efektów uczenia się</w:t>
            </w:r>
          </w:p>
        </w:tc>
      </w:tr>
      <w:tr w:rsidR="007A7A1D" w:rsidTr="007A7A1D">
        <w:trPr>
          <w:trHeight w:val="284"/>
        </w:trPr>
        <w:tc>
          <w:tcPr>
            <w:tcW w:w="792" w:type="dxa"/>
            <w:tcBorders>
              <w:top w:val="single" w:sz="4" w:space="0" w:color="auto"/>
              <w:left w:val="single" w:sz="4" w:space="0" w:color="auto"/>
              <w:bottom w:val="single" w:sz="4" w:space="0" w:color="auto"/>
              <w:right w:val="single" w:sz="4" w:space="0" w:color="auto"/>
            </w:tcBorders>
            <w:vAlign w:val="center"/>
            <w:hideMark/>
          </w:tcPr>
          <w:p w:rsidR="007A7A1D" w:rsidRDefault="007A7A1D">
            <w:pPr>
              <w:spacing w:line="25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Forma zajęć</w:t>
            </w:r>
          </w:p>
        </w:tc>
        <w:tc>
          <w:tcPr>
            <w:tcW w:w="720" w:type="dxa"/>
            <w:tcBorders>
              <w:top w:val="single" w:sz="4" w:space="0" w:color="auto"/>
              <w:left w:val="single" w:sz="4" w:space="0" w:color="auto"/>
              <w:bottom w:val="single" w:sz="4" w:space="0" w:color="auto"/>
              <w:right w:val="single" w:sz="4" w:space="0" w:color="auto"/>
            </w:tcBorders>
            <w:vAlign w:val="center"/>
            <w:hideMark/>
          </w:tcPr>
          <w:p w:rsidR="007A7A1D" w:rsidRDefault="007A7A1D">
            <w:pPr>
              <w:spacing w:line="25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Ocena</w:t>
            </w:r>
          </w:p>
        </w:tc>
        <w:tc>
          <w:tcPr>
            <w:tcW w:w="8269" w:type="dxa"/>
            <w:tcBorders>
              <w:top w:val="single" w:sz="4" w:space="0" w:color="auto"/>
              <w:left w:val="single" w:sz="4" w:space="0" w:color="auto"/>
              <w:bottom w:val="single" w:sz="4" w:space="0" w:color="auto"/>
              <w:right w:val="single" w:sz="4" w:space="0" w:color="auto"/>
            </w:tcBorders>
            <w:vAlign w:val="center"/>
            <w:hideMark/>
          </w:tcPr>
          <w:p w:rsidR="007A7A1D" w:rsidRDefault="007A7A1D">
            <w:pPr>
              <w:spacing w:line="25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Kryterium oceny</w:t>
            </w:r>
          </w:p>
        </w:tc>
      </w:tr>
      <w:tr w:rsidR="007A7A1D" w:rsidTr="007A7A1D">
        <w:trPr>
          <w:cantSplit/>
          <w:trHeight w:val="255"/>
        </w:trPr>
        <w:tc>
          <w:tcPr>
            <w:tcW w:w="7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A7A1D" w:rsidRDefault="007A7A1D">
            <w:pPr>
              <w:keepNext/>
              <w:spacing w:line="256" w:lineRule="auto"/>
              <w:ind w:left="-57" w:right="-57"/>
              <w:jc w:val="center"/>
              <w:rPr>
                <w:rFonts w:ascii="Times New Roman" w:hAnsi="Times New Roman"/>
                <w:b/>
                <w:color w:val="auto"/>
                <w:spacing w:val="-5"/>
                <w:sz w:val="20"/>
                <w:szCs w:val="20"/>
                <w:lang w:eastAsia="en-US"/>
              </w:rPr>
            </w:pPr>
            <w:r>
              <w:rPr>
                <w:rFonts w:ascii="Times New Roman" w:hAnsi="Times New Roman"/>
                <w:b/>
                <w:color w:val="auto"/>
                <w:spacing w:val="-5"/>
                <w:sz w:val="20"/>
                <w:szCs w:val="20"/>
                <w:lang w:eastAsia="en-US"/>
              </w:rPr>
              <w:t>wykład(W)*</w:t>
            </w:r>
          </w:p>
        </w:tc>
        <w:tc>
          <w:tcPr>
            <w:tcW w:w="720" w:type="dxa"/>
            <w:tcBorders>
              <w:top w:val="single" w:sz="4" w:space="0" w:color="auto"/>
              <w:left w:val="single" w:sz="4" w:space="0" w:color="auto"/>
              <w:bottom w:val="single" w:sz="4" w:space="0" w:color="auto"/>
              <w:right w:val="single" w:sz="4" w:space="0" w:color="auto"/>
            </w:tcBorders>
            <w:hideMark/>
          </w:tcPr>
          <w:p w:rsidR="007A7A1D" w:rsidRDefault="007A7A1D">
            <w:pPr>
              <w:keepNext/>
              <w:spacing w:line="25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3</w:t>
            </w:r>
          </w:p>
        </w:tc>
        <w:tc>
          <w:tcPr>
            <w:tcW w:w="8269"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ind w:right="113"/>
              <w:jc w:val="both"/>
              <w:rPr>
                <w:rFonts w:ascii="Times New Roman" w:hAnsi="Times New Roman"/>
                <w:color w:val="auto"/>
                <w:sz w:val="18"/>
                <w:szCs w:val="18"/>
                <w:highlight w:val="yellow"/>
                <w:lang w:eastAsia="en-US"/>
              </w:rPr>
            </w:pPr>
            <w:r>
              <w:rPr>
                <w:rFonts w:ascii="Times New Roman" w:hAnsi="Times New Roman"/>
                <w:color w:val="auto"/>
                <w:sz w:val="18"/>
                <w:szCs w:val="18"/>
                <w:lang w:eastAsia="en-US"/>
              </w:rPr>
              <w:t>60-65% ogólnej liczby punktów do zdobycia za kolokwium zaliczeniowe oraz mała aktywność studenta na zajęciach</w:t>
            </w:r>
          </w:p>
        </w:tc>
      </w:tr>
      <w:tr w:rsidR="007A7A1D" w:rsidTr="007A7A1D">
        <w:trPr>
          <w:trHeight w:val="255"/>
        </w:trPr>
        <w:tc>
          <w:tcPr>
            <w:tcW w:w="9781" w:type="dxa"/>
            <w:vMerge/>
            <w:tcBorders>
              <w:top w:val="single" w:sz="4" w:space="0" w:color="auto"/>
              <w:left w:val="single" w:sz="4" w:space="0" w:color="auto"/>
              <w:bottom w:val="single" w:sz="4" w:space="0" w:color="auto"/>
              <w:right w:val="single" w:sz="4" w:space="0" w:color="auto"/>
            </w:tcBorders>
            <w:vAlign w:val="center"/>
            <w:hideMark/>
          </w:tcPr>
          <w:p w:rsidR="007A7A1D" w:rsidRDefault="007A7A1D">
            <w:pPr>
              <w:spacing w:line="256" w:lineRule="auto"/>
              <w:rPr>
                <w:rFonts w:ascii="Times New Roman" w:hAnsi="Times New Roman"/>
                <w:b/>
                <w:color w:val="auto"/>
                <w:spacing w:val="-5"/>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jc w:val="center"/>
              <w:rPr>
                <w:rFonts w:ascii="Times New Roman" w:hAnsi="Times New Roman"/>
                <w:color w:val="auto"/>
                <w:sz w:val="20"/>
                <w:szCs w:val="20"/>
                <w:lang w:eastAsia="en-US"/>
              </w:rPr>
            </w:pPr>
            <w:r>
              <w:rPr>
                <w:rFonts w:ascii="Times New Roman" w:hAnsi="Times New Roman"/>
                <w:b/>
                <w:color w:val="auto"/>
                <w:sz w:val="20"/>
                <w:szCs w:val="20"/>
                <w:lang w:eastAsia="en-US"/>
              </w:rPr>
              <w:t>3,5</w:t>
            </w:r>
          </w:p>
        </w:tc>
        <w:tc>
          <w:tcPr>
            <w:tcW w:w="8269"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jc w:val="both"/>
              <w:rPr>
                <w:rFonts w:ascii="Times New Roman" w:hAnsi="Times New Roman"/>
                <w:color w:val="auto"/>
                <w:sz w:val="18"/>
                <w:szCs w:val="18"/>
                <w:highlight w:val="yellow"/>
                <w:lang w:eastAsia="en-US"/>
              </w:rPr>
            </w:pPr>
            <w:r>
              <w:rPr>
                <w:rFonts w:ascii="Times New Roman" w:hAnsi="Times New Roman"/>
                <w:color w:val="auto"/>
                <w:sz w:val="18"/>
                <w:szCs w:val="18"/>
                <w:lang w:eastAsia="en-US"/>
              </w:rPr>
              <w:t>66-70% ogólnej liczby punktów do zdobycia za kolokwium zaliczeniowe oraz średnia aktywność studenta na zajęciach</w:t>
            </w:r>
          </w:p>
        </w:tc>
      </w:tr>
      <w:tr w:rsidR="007A7A1D" w:rsidTr="007A7A1D">
        <w:trPr>
          <w:trHeight w:val="255"/>
        </w:trPr>
        <w:tc>
          <w:tcPr>
            <w:tcW w:w="9781" w:type="dxa"/>
            <w:vMerge/>
            <w:tcBorders>
              <w:top w:val="single" w:sz="4" w:space="0" w:color="auto"/>
              <w:left w:val="single" w:sz="4" w:space="0" w:color="auto"/>
              <w:bottom w:val="single" w:sz="4" w:space="0" w:color="auto"/>
              <w:right w:val="single" w:sz="4" w:space="0" w:color="auto"/>
            </w:tcBorders>
            <w:vAlign w:val="center"/>
            <w:hideMark/>
          </w:tcPr>
          <w:p w:rsidR="007A7A1D" w:rsidRDefault="007A7A1D">
            <w:pPr>
              <w:spacing w:line="256" w:lineRule="auto"/>
              <w:rPr>
                <w:rFonts w:ascii="Times New Roman" w:hAnsi="Times New Roman"/>
                <w:b/>
                <w:color w:val="auto"/>
                <w:spacing w:val="-5"/>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jc w:val="center"/>
              <w:rPr>
                <w:rFonts w:ascii="Times New Roman" w:hAnsi="Times New Roman"/>
                <w:color w:val="auto"/>
                <w:sz w:val="20"/>
                <w:szCs w:val="20"/>
                <w:lang w:eastAsia="en-US"/>
              </w:rPr>
            </w:pPr>
            <w:r>
              <w:rPr>
                <w:rFonts w:ascii="Times New Roman" w:hAnsi="Times New Roman"/>
                <w:b/>
                <w:color w:val="auto"/>
                <w:sz w:val="20"/>
                <w:szCs w:val="20"/>
                <w:lang w:eastAsia="en-US"/>
              </w:rPr>
              <w:t>4</w:t>
            </w:r>
          </w:p>
        </w:tc>
        <w:tc>
          <w:tcPr>
            <w:tcW w:w="8269"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jc w:val="both"/>
              <w:rPr>
                <w:rFonts w:ascii="Times New Roman" w:hAnsi="Times New Roman"/>
                <w:color w:val="auto"/>
                <w:sz w:val="18"/>
                <w:szCs w:val="18"/>
                <w:highlight w:val="yellow"/>
                <w:lang w:eastAsia="en-US"/>
              </w:rPr>
            </w:pPr>
            <w:r>
              <w:rPr>
                <w:rFonts w:ascii="Times New Roman" w:hAnsi="Times New Roman"/>
                <w:color w:val="auto"/>
                <w:sz w:val="18"/>
                <w:szCs w:val="18"/>
                <w:lang w:eastAsia="en-US"/>
              </w:rPr>
              <w:t>71-80% ogólnej liczby punktów do zdobycia za kolokwium zaliczeniowe oraz średnia aktywność studenta na zajęciach</w:t>
            </w:r>
          </w:p>
        </w:tc>
      </w:tr>
      <w:tr w:rsidR="007A7A1D" w:rsidTr="007A7A1D">
        <w:trPr>
          <w:trHeight w:val="255"/>
        </w:trPr>
        <w:tc>
          <w:tcPr>
            <w:tcW w:w="9781" w:type="dxa"/>
            <w:vMerge/>
            <w:tcBorders>
              <w:top w:val="single" w:sz="4" w:space="0" w:color="auto"/>
              <w:left w:val="single" w:sz="4" w:space="0" w:color="auto"/>
              <w:bottom w:val="single" w:sz="4" w:space="0" w:color="auto"/>
              <w:right w:val="single" w:sz="4" w:space="0" w:color="auto"/>
            </w:tcBorders>
            <w:vAlign w:val="center"/>
            <w:hideMark/>
          </w:tcPr>
          <w:p w:rsidR="007A7A1D" w:rsidRDefault="007A7A1D">
            <w:pPr>
              <w:spacing w:line="256" w:lineRule="auto"/>
              <w:rPr>
                <w:rFonts w:ascii="Times New Roman" w:hAnsi="Times New Roman"/>
                <w:b/>
                <w:color w:val="auto"/>
                <w:spacing w:val="-5"/>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jc w:val="center"/>
              <w:rPr>
                <w:rFonts w:ascii="Times New Roman" w:hAnsi="Times New Roman"/>
                <w:color w:val="auto"/>
                <w:sz w:val="20"/>
                <w:szCs w:val="20"/>
                <w:lang w:eastAsia="en-US"/>
              </w:rPr>
            </w:pPr>
            <w:r>
              <w:rPr>
                <w:rFonts w:ascii="Times New Roman" w:hAnsi="Times New Roman"/>
                <w:b/>
                <w:color w:val="auto"/>
                <w:sz w:val="20"/>
                <w:szCs w:val="20"/>
                <w:lang w:eastAsia="en-US"/>
              </w:rPr>
              <w:t>4,5</w:t>
            </w:r>
          </w:p>
        </w:tc>
        <w:tc>
          <w:tcPr>
            <w:tcW w:w="8269"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jc w:val="both"/>
              <w:rPr>
                <w:rFonts w:ascii="Times New Roman" w:hAnsi="Times New Roman"/>
                <w:color w:val="auto"/>
                <w:sz w:val="18"/>
                <w:szCs w:val="18"/>
                <w:highlight w:val="yellow"/>
                <w:lang w:eastAsia="en-US"/>
              </w:rPr>
            </w:pPr>
            <w:r>
              <w:rPr>
                <w:rFonts w:ascii="Times New Roman" w:hAnsi="Times New Roman"/>
                <w:color w:val="auto"/>
                <w:sz w:val="18"/>
                <w:szCs w:val="18"/>
                <w:lang w:eastAsia="en-US"/>
              </w:rPr>
              <w:t>81-85% ogólnej liczby punktów do zdobycia za kolokwium zaliczeniowe oraz wyróżniająca się aktywność studenta na zajęciach</w:t>
            </w:r>
          </w:p>
        </w:tc>
      </w:tr>
      <w:tr w:rsidR="007A7A1D" w:rsidTr="007A7A1D">
        <w:trPr>
          <w:trHeight w:val="255"/>
        </w:trPr>
        <w:tc>
          <w:tcPr>
            <w:tcW w:w="9781" w:type="dxa"/>
            <w:vMerge/>
            <w:tcBorders>
              <w:top w:val="single" w:sz="4" w:space="0" w:color="auto"/>
              <w:left w:val="single" w:sz="4" w:space="0" w:color="auto"/>
              <w:bottom w:val="single" w:sz="4" w:space="0" w:color="auto"/>
              <w:right w:val="single" w:sz="4" w:space="0" w:color="auto"/>
            </w:tcBorders>
            <w:vAlign w:val="center"/>
            <w:hideMark/>
          </w:tcPr>
          <w:p w:rsidR="007A7A1D" w:rsidRDefault="007A7A1D">
            <w:pPr>
              <w:spacing w:line="256" w:lineRule="auto"/>
              <w:rPr>
                <w:rFonts w:ascii="Times New Roman" w:hAnsi="Times New Roman"/>
                <w:b/>
                <w:color w:val="auto"/>
                <w:spacing w:val="-5"/>
                <w:sz w:val="20"/>
                <w:szCs w:val="20"/>
                <w:lang w:eastAsia="en-US"/>
              </w:rPr>
            </w:pPr>
          </w:p>
        </w:tc>
        <w:tc>
          <w:tcPr>
            <w:tcW w:w="720"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5</w:t>
            </w:r>
          </w:p>
        </w:tc>
        <w:tc>
          <w:tcPr>
            <w:tcW w:w="8269" w:type="dxa"/>
            <w:tcBorders>
              <w:top w:val="single" w:sz="4" w:space="0" w:color="auto"/>
              <w:left w:val="single" w:sz="4" w:space="0" w:color="auto"/>
              <w:bottom w:val="single" w:sz="4" w:space="0" w:color="auto"/>
              <w:right w:val="single" w:sz="4" w:space="0" w:color="auto"/>
            </w:tcBorders>
            <w:hideMark/>
          </w:tcPr>
          <w:p w:rsidR="007A7A1D" w:rsidRDefault="007A7A1D">
            <w:pPr>
              <w:spacing w:line="256" w:lineRule="auto"/>
              <w:jc w:val="both"/>
              <w:rPr>
                <w:rFonts w:ascii="Times New Roman" w:hAnsi="Times New Roman"/>
                <w:color w:val="auto"/>
                <w:sz w:val="18"/>
                <w:szCs w:val="18"/>
                <w:highlight w:val="yellow"/>
                <w:lang w:eastAsia="en-US"/>
              </w:rPr>
            </w:pPr>
            <w:r>
              <w:rPr>
                <w:rFonts w:ascii="Times New Roman" w:hAnsi="Times New Roman"/>
                <w:color w:val="auto"/>
                <w:sz w:val="18"/>
                <w:szCs w:val="18"/>
                <w:lang w:eastAsia="en-US"/>
              </w:rPr>
              <w:t>86%-100% ogólnej liczby punktów do zdobycia za kolokwium zaliczeniowe oraz wyróżniająca się aktywność studenta na zajęciach</w:t>
            </w:r>
          </w:p>
        </w:tc>
      </w:tr>
    </w:tbl>
    <w:p w:rsidR="009F677E" w:rsidRDefault="009F677E" w:rsidP="009F677E">
      <w:pPr>
        <w:rPr>
          <w:rFonts w:ascii="Times New Roman" w:hAnsi="Times New Roman"/>
          <w:color w:val="auto"/>
        </w:rPr>
      </w:pPr>
    </w:p>
    <w:p w:rsidR="009F677E" w:rsidRDefault="009F677E" w:rsidP="009F677E">
      <w:pPr>
        <w:rPr>
          <w:rFonts w:ascii="Times New Roman" w:hAnsi="Times New Roman"/>
          <w:color w:val="auto"/>
        </w:rPr>
      </w:pPr>
    </w:p>
    <w:p w:rsidR="009F677E" w:rsidRDefault="009F677E" w:rsidP="009F677E">
      <w:pPr>
        <w:numPr>
          <w:ilvl w:val="0"/>
          <w:numId w:val="6"/>
        </w:numPr>
        <w:rPr>
          <w:rFonts w:ascii="Times New Roman" w:eastAsiaTheme="minorHAnsi" w:hAnsi="Times New Roman"/>
          <w:b/>
          <w:color w:val="auto"/>
          <w:sz w:val="20"/>
          <w:szCs w:val="20"/>
        </w:rPr>
      </w:pPr>
      <w:r>
        <w:rPr>
          <w:rFonts w:ascii="Times New Roman" w:eastAsiaTheme="minorHAnsi" w:hAnsi="Times New Roman"/>
          <w:b/>
          <w:color w:val="auto"/>
          <w:sz w:val="20"/>
          <w:szCs w:val="20"/>
        </w:rPr>
        <w:t>BILANS PUNKTÓW ECTS – NAKŁAD PRACY STUDENTA</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8"/>
        <w:gridCol w:w="1476"/>
        <w:gridCol w:w="1476"/>
      </w:tblGrid>
      <w:tr w:rsidR="009F677E" w:rsidTr="009F677E">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Kategoria</w:t>
            </w:r>
          </w:p>
        </w:tc>
        <w:tc>
          <w:tcPr>
            <w:tcW w:w="2952" w:type="dxa"/>
            <w:gridSpan w:val="2"/>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Obciążenie studenta</w:t>
            </w:r>
          </w:p>
        </w:tc>
      </w:tr>
      <w:tr w:rsidR="009F677E" w:rsidTr="009F677E">
        <w:trPr>
          <w:trHeight w:val="284"/>
        </w:trPr>
        <w:tc>
          <w:tcPr>
            <w:tcW w:w="6829" w:type="dxa"/>
            <w:vMerge/>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b/>
                <w:color w:val="auto"/>
                <w:sz w:val="20"/>
                <w:szCs w:val="20"/>
                <w:lang w:eastAsia="en-US"/>
              </w:rPr>
            </w:pPr>
          </w:p>
        </w:tc>
        <w:tc>
          <w:tcPr>
            <w:tcW w:w="147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Studia</w:t>
            </w:r>
          </w:p>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stacjonarne</w:t>
            </w:r>
          </w:p>
        </w:tc>
        <w:tc>
          <w:tcPr>
            <w:tcW w:w="1476" w:type="dxa"/>
            <w:tcBorders>
              <w:top w:val="single" w:sz="4" w:space="0" w:color="auto"/>
              <w:left w:val="single" w:sz="4" w:space="0" w:color="auto"/>
              <w:bottom w:val="single" w:sz="4" w:space="0" w:color="auto"/>
              <w:right w:val="single" w:sz="4" w:space="0" w:color="auto"/>
            </w:tcBorders>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Studia</w:t>
            </w:r>
          </w:p>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niestacjonarne</w:t>
            </w:r>
          </w:p>
        </w:tc>
      </w:tr>
      <w:tr w:rsidR="009F677E" w:rsidTr="009F677E">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677E" w:rsidRDefault="009F677E">
            <w:pPr>
              <w:spacing w:line="276" w:lineRule="auto"/>
              <w:rPr>
                <w:rFonts w:ascii="Times New Roman" w:hAnsi="Times New Roman"/>
                <w:i/>
                <w:color w:val="auto"/>
                <w:sz w:val="18"/>
                <w:szCs w:val="18"/>
                <w:lang w:eastAsia="en-US"/>
              </w:rPr>
            </w:pPr>
            <w:r>
              <w:rPr>
                <w:rFonts w:ascii="Times New Roman" w:hAnsi="Times New Roman"/>
                <w:i/>
                <w:color w:val="auto"/>
                <w:sz w:val="18"/>
                <w:szCs w:val="18"/>
                <w:lang w:eastAsia="en-US"/>
              </w:rPr>
              <w:t>LICZBA GODZIN REALIZOWANYCH PRZY BEZPOŚREDNIM UDZIALE NAUCZYCIELA /GODZINY KONTAKTOWE/</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15</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10</w:t>
            </w:r>
          </w:p>
        </w:tc>
      </w:tr>
      <w:tr w:rsidR="009F677E" w:rsidTr="009F677E">
        <w:trPr>
          <w:trHeight w:val="284"/>
        </w:trPr>
        <w:tc>
          <w:tcPr>
            <w:tcW w:w="6829" w:type="dxa"/>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i/>
                <w:color w:val="auto"/>
                <w:sz w:val="18"/>
                <w:szCs w:val="18"/>
                <w:lang w:eastAsia="en-US"/>
              </w:rPr>
            </w:pPr>
            <w:r>
              <w:rPr>
                <w:rFonts w:ascii="Times New Roman" w:hAnsi="Times New Roman"/>
                <w:i/>
                <w:color w:val="auto"/>
                <w:sz w:val="18"/>
                <w:szCs w:val="18"/>
                <w:lang w:eastAsia="en-US"/>
              </w:rPr>
              <w:t>Udział w ćwiczeniach</w:t>
            </w:r>
          </w:p>
        </w:tc>
        <w:tc>
          <w:tcPr>
            <w:tcW w:w="1476" w:type="dxa"/>
            <w:tcBorders>
              <w:top w:val="single" w:sz="4" w:space="0" w:color="auto"/>
              <w:left w:val="single" w:sz="4" w:space="0" w:color="auto"/>
              <w:bottom w:val="single" w:sz="4" w:space="0" w:color="auto"/>
              <w:right w:val="single" w:sz="4" w:space="0" w:color="auto"/>
            </w:tcBorders>
            <w:vAlign w:val="center"/>
            <w:hideMark/>
          </w:tcPr>
          <w:p w:rsidR="009F677E" w:rsidRDefault="005B60C9">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13</w:t>
            </w:r>
          </w:p>
        </w:tc>
        <w:tc>
          <w:tcPr>
            <w:tcW w:w="1476" w:type="dxa"/>
            <w:tcBorders>
              <w:top w:val="single" w:sz="4" w:space="0" w:color="auto"/>
              <w:left w:val="single" w:sz="4" w:space="0" w:color="auto"/>
              <w:bottom w:val="single" w:sz="4" w:space="0" w:color="auto"/>
              <w:right w:val="single" w:sz="4" w:space="0" w:color="auto"/>
            </w:tcBorders>
            <w:vAlign w:val="center"/>
            <w:hideMark/>
          </w:tcPr>
          <w:p w:rsidR="009F677E" w:rsidRDefault="005B60C9">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8</w:t>
            </w:r>
          </w:p>
        </w:tc>
      </w:tr>
      <w:tr w:rsidR="009F677E" w:rsidTr="009F677E">
        <w:trPr>
          <w:trHeight w:val="284"/>
        </w:trPr>
        <w:tc>
          <w:tcPr>
            <w:tcW w:w="6829" w:type="dxa"/>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i/>
                <w:color w:val="auto"/>
                <w:sz w:val="18"/>
                <w:szCs w:val="18"/>
                <w:lang w:eastAsia="en-US"/>
              </w:rPr>
            </w:pPr>
            <w:r>
              <w:rPr>
                <w:rFonts w:ascii="Times New Roman" w:hAnsi="Times New Roman"/>
                <w:i/>
                <w:color w:val="auto"/>
                <w:sz w:val="18"/>
                <w:szCs w:val="18"/>
                <w:lang w:eastAsia="en-US"/>
              </w:rPr>
              <w:t>Udział w kolokwium zaliczeniowym</w:t>
            </w:r>
          </w:p>
        </w:tc>
        <w:tc>
          <w:tcPr>
            <w:tcW w:w="1476" w:type="dxa"/>
            <w:tcBorders>
              <w:top w:val="single" w:sz="4" w:space="0" w:color="auto"/>
              <w:left w:val="single" w:sz="4" w:space="0" w:color="auto"/>
              <w:bottom w:val="single" w:sz="4" w:space="0" w:color="auto"/>
              <w:right w:val="single" w:sz="4" w:space="0" w:color="auto"/>
            </w:tcBorders>
            <w:vAlign w:val="center"/>
            <w:hideMark/>
          </w:tcPr>
          <w:p w:rsidR="009F677E" w:rsidRDefault="005B60C9">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2</w:t>
            </w:r>
          </w:p>
        </w:tc>
        <w:tc>
          <w:tcPr>
            <w:tcW w:w="1476" w:type="dxa"/>
            <w:tcBorders>
              <w:top w:val="single" w:sz="4" w:space="0" w:color="auto"/>
              <w:left w:val="single" w:sz="4" w:space="0" w:color="auto"/>
              <w:bottom w:val="single" w:sz="4" w:space="0" w:color="auto"/>
              <w:right w:val="single" w:sz="4" w:space="0" w:color="auto"/>
            </w:tcBorders>
            <w:vAlign w:val="center"/>
            <w:hideMark/>
          </w:tcPr>
          <w:p w:rsidR="009F677E" w:rsidRDefault="005B60C9">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2</w:t>
            </w:r>
          </w:p>
        </w:tc>
      </w:tr>
      <w:tr w:rsidR="009F677E" w:rsidTr="009F677E">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677E" w:rsidRDefault="009F677E">
            <w:pPr>
              <w:spacing w:line="276" w:lineRule="auto"/>
              <w:rPr>
                <w:rFonts w:ascii="Times New Roman" w:hAnsi="Times New Roman"/>
                <w:i/>
                <w:color w:val="auto"/>
                <w:sz w:val="18"/>
                <w:szCs w:val="18"/>
                <w:lang w:eastAsia="en-US"/>
              </w:rPr>
            </w:pPr>
            <w:r>
              <w:rPr>
                <w:rFonts w:ascii="Times New Roman" w:hAnsi="Times New Roman"/>
                <w:i/>
                <w:color w:val="auto"/>
                <w:sz w:val="18"/>
                <w:szCs w:val="18"/>
                <w:lang w:eastAsia="en-US"/>
              </w:rPr>
              <w:t>SAMODZIELNA PRACA STUDENTA /GODZINY NIEKONTAKTOWE/</w:t>
            </w:r>
          </w:p>
        </w:tc>
        <w:tc>
          <w:tcPr>
            <w:tcW w:w="1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10</w:t>
            </w:r>
          </w:p>
        </w:tc>
        <w:tc>
          <w:tcPr>
            <w:tcW w:w="1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677E" w:rsidRDefault="009F677E">
            <w:pPr>
              <w:spacing w:line="276" w:lineRule="auto"/>
              <w:jc w:val="center"/>
              <w:rPr>
                <w:rFonts w:ascii="Times New Roman" w:hAnsi="Times New Roman"/>
                <w:b/>
                <w:color w:val="auto"/>
                <w:sz w:val="20"/>
                <w:szCs w:val="20"/>
                <w:lang w:eastAsia="en-US"/>
              </w:rPr>
            </w:pPr>
            <w:r>
              <w:rPr>
                <w:rFonts w:ascii="Times New Roman" w:hAnsi="Times New Roman"/>
                <w:b/>
                <w:color w:val="auto"/>
                <w:sz w:val="20"/>
                <w:szCs w:val="20"/>
                <w:lang w:eastAsia="en-US"/>
              </w:rPr>
              <w:t>15</w:t>
            </w:r>
          </w:p>
        </w:tc>
      </w:tr>
      <w:tr w:rsidR="009F677E" w:rsidTr="009F677E">
        <w:trPr>
          <w:trHeight w:val="284"/>
        </w:trPr>
        <w:tc>
          <w:tcPr>
            <w:tcW w:w="6829" w:type="dxa"/>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i/>
                <w:color w:val="auto"/>
                <w:sz w:val="18"/>
                <w:szCs w:val="18"/>
                <w:lang w:eastAsia="en-US"/>
              </w:rPr>
            </w:pPr>
            <w:r>
              <w:rPr>
                <w:rFonts w:ascii="Times New Roman" w:hAnsi="Times New Roman"/>
                <w:i/>
                <w:color w:val="auto"/>
                <w:sz w:val="18"/>
                <w:szCs w:val="18"/>
                <w:lang w:eastAsia="en-US"/>
              </w:rPr>
              <w:t>Przygotowanie do ćwiczeń</w:t>
            </w:r>
          </w:p>
        </w:tc>
        <w:tc>
          <w:tcPr>
            <w:tcW w:w="1476" w:type="dxa"/>
            <w:tcBorders>
              <w:top w:val="single" w:sz="4" w:space="0" w:color="auto"/>
              <w:left w:val="single" w:sz="4" w:space="0" w:color="auto"/>
              <w:bottom w:val="single" w:sz="4" w:space="0" w:color="auto"/>
              <w:right w:val="single" w:sz="4" w:space="0" w:color="auto"/>
            </w:tcBorders>
            <w:vAlign w:val="center"/>
            <w:hideMark/>
          </w:tcPr>
          <w:p w:rsidR="009F677E" w:rsidRDefault="005B60C9">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7</w:t>
            </w:r>
          </w:p>
        </w:tc>
        <w:tc>
          <w:tcPr>
            <w:tcW w:w="1476" w:type="dxa"/>
            <w:tcBorders>
              <w:top w:val="single" w:sz="4" w:space="0" w:color="auto"/>
              <w:left w:val="single" w:sz="4" w:space="0" w:color="auto"/>
              <w:bottom w:val="single" w:sz="4" w:space="0" w:color="auto"/>
              <w:right w:val="single" w:sz="4" w:space="0" w:color="auto"/>
            </w:tcBorders>
            <w:vAlign w:val="center"/>
            <w:hideMark/>
          </w:tcPr>
          <w:p w:rsidR="009F677E" w:rsidRDefault="005B60C9">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8</w:t>
            </w:r>
          </w:p>
        </w:tc>
      </w:tr>
      <w:tr w:rsidR="009F677E" w:rsidTr="009F677E">
        <w:trPr>
          <w:trHeight w:val="284"/>
        </w:trPr>
        <w:tc>
          <w:tcPr>
            <w:tcW w:w="6829" w:type="dxa"/>
            <w:tcBorders>
              <w:top w:val="single" w:sz="4" w:space="0" w:color="auto"/>
              <w:left w:val="single" w:sz="4" w:space="0" w:color="auto"/>
              <w:bottom w:val="single" w:sz="4" w:space="0" w:color="auto"/>
              <w:right w:val="single" w:sz="4" w:space="0" w:color="auto"/>
            </w:tcBorders>
            <w:vAlign w:val="center"/>
            <w:hideMark/>
          </w:tcPr>
          <w:p w:rsidR="009F677E" w:rsidRDefault="009F677E">
            <w:pPr>
              <w:spacing w:line="276" w:lineRule="auto"/>
              <w:rPr>
                <w:rFonts w:ascii="Times New Roman" w:hAnsi="Times New Roman"/>
                <w:i/>
                <w:color w:val="auto"/>
                <w:sz w:val="18"/>
                <w:szCs w:val="18"/>
                <w:lang w:eastAsia="en-US"/>
              </w:rPr>
            </w:pPr>
            <w:r>
              <w:rPr>
                <w:rFonts w:ascii="Times New Roman" w:hAnsi="Times New Roman"/>
                <w:i/>
                <w:color w:val="auto"/>
                <w:sz w:val="18"/>
                <w:szCs w:val="18"/>
                <w:lang w:eastAsia="en-US"/>
              </w:rPr>
              <w:t>Przygotowanie do kolokwium</w:t>
            </w:r>
          </w:p>
        </w:tc>
        <w:tc>
          <w:tcPr>
            <w:tcW w:w="1476" w:type="dxa"/>
            <w:tcBorders>
              <w:top w:val="single" w:sz="4" w:space="0" w:color="auto"/>
              <w:left w:val="single" w:sz="4" w:space="0" w:color="auto"/>
              <w:bottom w:val="single" w:sz="4" w:space="0" w:color="auto"/>
              <w:right w:val="single" w:sz="4" w:space="0" w:color="auto"/>
            </w:tcBorders>
            <w:vAlign w:val="center"/>
            <w:hideMark/>
          </w:tcPr>
          <w:p w:rsidR="009F677E" w:rsidRDefault="005B60C9">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3</w:t>
            </w:r>
          </w:p>
        </w:tc>
        <w:tc>
          <w:tcPr>
            <w:tcW w:w="1476" w:type="dxa"/>
            <w:tcBorders>
              <w:top w:val="single" w:sz="4" w:space="0" w:color="auto"/>
              <w:left w:val="single" w:sz="4" w:space="0" w:color="auto"/>
              <w:bottom w:val="single" w:sz="4" w:space="0" w:color="auto"/>
              <w:right w:val="single" w:sz="4" w:space="0" w:color="auto"/>
            </w:tcBorders>
            <w:vAlign w:val="center"/>
            <w:hideMark/>
          </w:tcPr>
          <w:p w:rsidR="009F677E" w:rsidRDefault="005B60C9">
            <w:pPr>
              <w:spacing w:line="276" w:lineRule="auto"/>
              <w:jc w:val="center"/>
              <w:rPr>
                <w:rFonts w:ascii="Times New Roman" w:hAnsi="Times New Roman"/>
                <w:color w:val="auto"/>
                <w:sz w:val="20"/>
                <w:szCs w:val="20"/>
                <w:lang w:eastAsia="en-US"/>
              </w:rPr>
            </w:pPr>
            <w:r>
              <w:rPr>
                <w:rFonts w:ascii="Times New Roman" w:hAnsi="Times New Roman"/>
                <w:color w:val="auto"/>
                <w:sz w:val="20"/>
                <w:szCs w:val="20"/>
                <w:lang w:eastAsia="en-US"/>
              </w:rPr>
              <w:t>7</w:t>
            </w:r>
          </w:p>
        </w:tc>
      </w:tr>
      <w:tr w:rsidR="009F677E" w:rsidTr="009F677E">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9F677E" w:rsidRDefault="009F677E">
            <w:pPr>
              <w:spacing w:line="276" w:lineRule="auto"/>
              <w:rPr>
                <w:rFonts w:ascii="Times New Roman" w:hAnsi="Times New Roman"/>
                <w:b/>
                <w:i/>
                <w:color w:val="auto"/>
                <w:sz w:val="20"/>
                <w:szCs w:val="20"/>
                <w:lang w:eastAsia="en-US"/>
              </w:rPr>
            </w:pPr>
            <w:r>
              <w:rPr>
                <w:rFonts w:ascii="Times New Roman" w:hAnsi="Times New Roman"/>
                <w:b/>
                <w:i/>
                <w:color w:val="auto"/>
                <w:sz w:val="20"/>
                <w:szCs w:val="20"/>
                <w:lang w:eastAsia="en-US"/>
              </w:rPr>
              <w:t>ŁĄCZNA LICZBA GODZIN</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25</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9F677E" w:rsidRDefault="009F677E">
            <w:pPr>
              <w:spacing w:line="276" w:lineRule="auto"/>
              <w:jc w:val="center"/>
              <w:rPr>
                <w:rFonts w:ascii="Times New Roman" w:hAnsi="Times New Roman"/>
                <w:b/>
                <w:i/>
                <w:color w:val="auto"/>
                <w:sz w:val="20"/>
                <w:szCs w:val="20"/>
                <w:lang w:eastAsia="en-US"/>
              </w:rPr>
            </w:pPr>
            <w:r>
              <w:rPr>
                <w:rFonts w:ascii="Times New Roman" w:hAnsi="Times New Roman"/>
                <w:b/>
                <w:i/>
                <w:color w:val="auto"/>
                <w:sz w:val="20"/>
                <w:szCs w:val="20"/>
                <w:lang w:eastAsia="en-US"/>
              </w:rPr>
              <w:t>25</w:t>
            </w:r>
          </w:p>
        </w:tc>
      </w:tr>
      <w:tr w:rsidR="009F677E" w:rsidTr="009F677E">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9F677E" w:rsidRDefault="009F677E">
            <w:pPr>
              <w:spacing w:line="276" w:lineRule="auto"/>
              <w:rPr>
                <w:rFonts w:ascii="Times New Roman" w:hAnsi="Times New Roman"/>
                <w:b/>
                <w:color w:val="auto"/>
                <w:sz w:val="21"/>
                <w:szCs w:val="21"/>
                <w:lang w:eastAsia="en-US"/>
              </w:rPr>
            </w:pPr>
            <w:r>
              <w:rPr>
                <w:rFonts w:ascii="Times New Roman" w:hAnsi="Times New Roman"/>
                <w:b/>
                <w:color w:val="auto"/>
                <w:sz w:val="21"/>
                <w:szCs w:val="21"/>
                <w:lang w:eastAsia="en-US"/>
              </w:rPr>
              <w:t>PUNKTY ECTS za przedmiot</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9F677E" w:rsidRDefault="009F677E">
            <w:pPr>
              <w:spacing w:line="276" w:lineRule="auto"/>
              <w:jc w:val="center"/>
              <w:rPr>
                <w:rFonts w:ascii="Times New Roman" w:hAnsi="Times New Roman"/>
                <w:b/>
                <w:color w:val="auto"/>
                <w:sz w:val="21"/>
                <w:szCs w:val="21"/>
                <w:lang w:eastAsia="en-US"/>
              </w:rPr>
            </w:pPr>
            <w:r>
              <w:rPr>
                <w:rFonts w:ascii="Times New Roman" w:hAnsi="Times New Roman"/>
                <w:b/>
                <w:color w:val="auto"/>
                <w:sz w:val="21"/>
                <w:szCs w:val="21"/>
                <w:lang w:eastAsia="en-US"/>
              </w:rPr>
              <w:t>1</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9F677E" w:rsidRDefault="009F677E">
            <w:pPr>
              <w:spacing w:line="276" w:lineRule="auto"/>
              <w:jc w:val="center"/>
              <w:rPr>
                <w:rFonts w:ascii="Times New Roman" w:hAnsi="Times New Roman"/>
                <w:b/>
                <w:color w:val="auto"/>
                <w:sz w:val="21"/>
                <w:szCs w:val="21"/>
                <w:lang w:eastAsia="en-US"/>
              </w:rPr>
            </w:pPr>
            <w:r>
              <w:rPr>
                <w:rFonts w:ascii="Times New Roman" w:hAnsi="Times New Roman"/>
                <w:b/>
                <w:color w:val="auto"/>
                <w:sz w:val="21"/>
                <w:szCs w:val="21"/>
                <w:lang w:eastAsia="en-US"/>
              </w:rPr>
              <w:t>1</w:t>
            </w:r>
          </w:p>
        </w:tc>
      </w:tr>
    </w:tbl>
    <w:p w:rsidR="009F677E" w:rsidRDefault="009F677E" w:rsidP="009F677E">
      <w:pPr>
        <w:pStyle w:val="Bodytext30"/>
        <w:shd w:val="clear" w:color="auto" w:fill="auto"/>
        <w:tabs>
          <w:tab w:val="left" w:pos="655"/>
        </w:tabs>
        <w:spacing w:before="60" w:line="240" w:lineRule="auto"/>
        <w:ind w:right="23" w:firstLine="0"/>
        <w:rPr>
          <w:b/>
          <w:i/>
          <w:sz w:val="18"/>
          <w:szCs w:val="18"/>
        </w:rPr>
      </w:pPr>
      <w:r>
        <w:rPr>
          <w:b/>
          <w:i/>
          <w:sz w:val="18"/>
          <w:szCs w:val="18"/>
        </w:rPr>
        <w:t>*niepotrzebne usunąć</w:t>
      </w:r>
    </w:p>
    <w:p w:rsidR="009F677E" w:rsidRDefault="009F677E" w:rsidP="009F677E">
      <w:pPr>
        <w:pStyle w:val="Bodytext30"/>
        <w:shd w:val="clear" w:color="auto" w:fill="auto"/>
        <w:tabs>
          <w:tab w:val="left" w:pos="655"/>
        </w:tabs>
        <w:spacing w:before="0" w:line="240" w:lineRule="auto"/>
        <w:ind w:right="20" w:firstLine="0"/>
        <w:rPr>
          <w:i/>
          <w:color w:val="0000FF"/>
          <w:sz w:val="24"/>
          <w:szCs w:val="24"/>
        </w:rPr>
      </w:pPr>
    </w:p>
    <w:p w:rsidR="009F677E" w:rsidRDefault="009F677E" w:rsidP="009F677E">
      <w:pPr>
        <w:pStyle w:val="Bodytext30"/>
        <w:shd w:val="clear" w:color="auto" w:fill="auto"/>
        <w:tabs>
          <w:tab w:val="left" w:pos="655"/>
        </w:tabs>
        <w:spacing w:before="0" w:line="240" w:lineRule="auto"/>
        <w:ind w:right="20" w:firstLine="0"/>
        <w:rPr>
          <w:i/>
          <w:sz w:val="16"/>
          <w:szCs w:val="16"/>
        </w:rPr>
      </w:pPr>
      <w:r>
        <w:rPr>
          <w:b/>
          <w:i/>
          <w:sz w:val="20"/>
          <w:szCs w:val="20"/>
        </w:rPr>
        <w:t>Przyjmuję do realizacji</w:t>
      </w:r>
      <w:r>
        <w:rPr>
          <w:i/>
          <w:sz w:val="16"/>
          <w:szCs w:val="16"/>
        </w:rPr>
        <w:t xml:space="preserve">   (data i podpisy osób prowadzących przedmiot w danym roku akademickim)</w:t>
      </w:r>
    </w:p>
    <w:p w:rsidR="009F677E" w:rsidRDefault="009F677E" w:rsidP="009F677E">
      <w:pPr>
        <w:pStyle w:val="Bodytext30"/>
        <w:shd w:val="clear" w:color="auto" w:fill="auto"/>
        <w:tabs>
          <w:tab w:val="left" w:pos="655"/>
        </w:tabs>
        <w:spacing w:before="0" w:line="240" w:lineRule="auto"/>
        <w:ind w:right="20" w:firstLine="0"/>
        <w:rPr>
          <w:i/>
          <w:color w:val="FF0000"/>
          <w:sz w:val="20"/>
          <w:szCs w:val="20"/>
        </w:rPr>
      </w:pPr>
    </w:p>
    <w:p w:rsidR="009F677E" w:rsidRDefault="009F677E" w:rsidP="009F677E">
      <w:pPr>
        <w:pStyle w:val="Bodytext30"/>
        <w:shd w:val="clear" w:color="auto" w:fill="auto"/>
        <w:tabs>
          <w:tab w:val="left" w:pos="655"/>
        </w:tabs>
        <w:spacing w:before="0" w:line="240" w:lineRule="auto"/>
        <w:ind w:right="20" w:firstLine="0"/>
        <w:rPr>
          <w:i/>
          <w:color w:val="FF0000"/>
          <w:sz w:val="20"/>
          <w:szCs w:val="20"/>
        </w:rPr>
      </w:pPr>
    </w:p>
    <w:p w:rsidR="009F677E" w:rsidRDefault="009F677E" w:rsidP="009F677E">
      <w:pPr>
        <w:pStyle w:val="Bodytext30"/>
        <w:shd w:val="clear" w:color="auto" w:fill="auto"/>
        <w:tabs>
          <w:tab w:val="left" w:pos="567"/>
        </w:tabs>
        <w:spacing w:before="0" w:line="240" w:lineRule="auto"/>
        <w:ind w:right="20" w:firstLine="0"/>
        <w:rPr>
          <w:i/>
          <w:sz w:val="16"/>
          <w:szCs w:val="16"/>
        </w:rPr>
      </w:pPr>
      <w:r>
        <w:rPr>
          <w:i/>
          <w:color w:val="FF0000"/>
          <w:sz w:val="16"/>
          <w:szCs w:val="16"/>
        </w:rPr>
        <w:tab/>
      </w:r>
      <w:r>
        <w:rPr>
          <w:i/>
          <w:color w:val="FF0000"/>
          <w:sz w:val="16"/>
          <w:szCs w:val="16"/>
        </w:rPr>
        <w:tab/>
      </w:r>
      <w:r>
        <w:rPr>
          <w:i/>
          <w:color w:val="FF0000"/>
          <w:sz w:val="16"/>
          <w:szCs w:val="16"/>
        </w:rPr>
        <w:tab/>
      </w:r>
      <w:r>
        <w:rPr>
          <w:i/>
          <w:sz w:val="16"/>
          <w:szCs w:val="16"/>
        </w:rPr>
        <w:t>............................................................................................................................</w:t>
      </w:r>
    </w:p>
    <w:p w:rsidR="009F677E" w:rsidRDefault="009F677E" w:rsidP="009F677E"/>
    <w:p w:rsidR="002F5B9E" w:rsidRDefault="002F5B9E"/>
    <w:sectPr w:rsidR="002F5B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383"/>
    <w:multiLevelType w:val="multilevel"/>
    <w:tmpl w:val="AE2C5A0A"/>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 w15:restartNumberingAfterBreak="0">
    <w:nsid w:val="257374E8"/>
    <w:multiLevelType w:val="hybridMultilevel"/>
    <w:tmpl w:val="E2E630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35246604"/>
    <w:multiLevelType w:val="multilevel"/>
    <w:tmpl w:val="75A83254"/>
    <w:lvl w:ilvl="0">
      <w:start w:val="4"/>
      <w:numFmt w:val="decimal"/>
      <w:lvlText w:val="%1."/>
      <w:lvlJc w:val="left"/>
      <w:pPr>
        <w:ind w:left="720" w:hanging="360"/>
      </w:pPr>
    </w:lvl>
    <w:lvl w:ilvl="1">
      <w:start w:val="5"/>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 w15:restartNumberingAfterBreak="0">
    <w:nsid w:val="40054B49"/>
    <w:multiLevelType w:val="multilevel"/>
    <w:tmpl w:val="DEECA5BA"/>
    <w:lvl w:ilvl="0">
      <w:start w:val="4"/>
      <w:numFmt w:val="decimal"/>
      <w:lvlText w:val="%1."/>
      <w:lvlJc w:val="left"/>
      <w:pPr>
        <w:ind w:left="720" w:hanging="360"/>
      </w:pPr>
    </w:lvl>
    <w:lvl w:ilvl="1">
      <w:start w:val="4"/>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 w15:restartNumberingAfterBreak="0">
    <w:nsid w:val="46986D6A"/>
    <w:multiLevelType w:val="hybridMultilevel"/>
    <w:tmpl w:val="ACB8BF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478452A2"/>
    <w:multiLevelType w:val="multilevel"/>
    <w:tmpl w:val="9F4EF3F2"/>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6" w15:restartNumberingAfterBreak="0">
    <w:nsid w:val="58237A13"/>
    <w:multiLevelType w:val="hybridMultilevel"/>
    <w:tmpl w:val="E00E2F9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3FF"/>
    <w:rsid w:val="000566EA"/>
    <w:rsid w:val="000744B7"/>
    <w:rsid w:val="000B06AF"/>
    <w:rsid w:val="002F5B9E"/>
    <w:rsid w:val="00450349"/>
    <w:rsid w:val="004E55A4"/>
    <w:rsid w:val="005B60C9"/>
    <w:rsid w:val="006D13FF"/>
    <w:rsid w:val="007A7A1D"/>
    <w:rsid w:val="009F677E"/>
    <w:rsid w:val="00A207EC"/>
    <w:rsid w:val="00EA3C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7A95F"/>
  <w15:chartTrackingRefBased/>
  <w15:docId w15:val="{13F1E2CD-2E61-4CD9-B20F-7F9D42C5F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677E"/>
    <w:pPr>
      <w:spacing w:after="0" w:line="240" w:lineRule="auto"/>
    </w:pPr>
    <w:rPr>
      <w:rFonts w:ascii="Arial Unicode MS" w:eastAsia="Times New Roman" w:hAnsi="Arial Unicode MS"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F677E"/>
    <w:pPr>
      <w:spacing w:before="100" w:beforeAutospacing="1" w:after="100" w:afterAutospacing="1"/>
    </w:pPr>
    <w:rPr>
      <w:rFonts w:ascii="Times New Roman" w:eastAsia="Calibri" w:hAnsi="Times New Roman"/>
      <w:color w:val="auto"/>
    </w:rPr>
  </w:style>
  <w:style w:type="paragraph" w:styleId="Akapitzlist">
    <w:name w:val="List Paragraph"/>
    <w:basedOn w:val="Normalny"/>
    <w:uiPriority w:val="34"/>
    <w:qFormat/>
    <w:rsid w:val="009F677E"/>
    <w:pPr>
      <w:ind w:left="720"/>
      <w:contextualSpacing/>
    </w:pPr>
    <w:rPr>
      <w:rFonts w:eastAsia="Calibri"/>
    </w:rPr>
  </w:style>
  <w:style w:type="character" w:customStyle="1" w:styleId="Bodytext2">
    <w:name w:val="Body text (2)_"/>
    <w:link w:val="Bodytext20"/>
    <w:locked/>
    <w:rsid w:val="009F677E"/>
    <w:rPr>
      <w:rFonts w:ascii="Times New Roman" w:eastAsia="Times New Roman" w:hAnsi="Times New Roman" w:cs="Times New Roman"/>
      <w:sz w:val="19"/>
      <w:szCs w:val="19"/>
      <w:shd w:val="clear" w:color="auto" w:fill="FFFFFF"/>
    </w:rPr>
  </w:style>
  <w:style w:type="paragraph" w:customStyle="1" w:styleId="Bodytext20">
    <w:name w:val="Body text (2)"/>
    <w:basedOn w:val="Normalny"/>
    <w:link w:val="Bodytext2"/>
    <w:rsid w:val="009F677E"/>
    <w:pPr>
      <w:shd w:val="clear" w:color="auto" w:fill="FFFFFF"/>
      <w:spacing w:line="326" w:lineRule="exact"/>
      <w:ind w:hanging="200"/>
      <w:jc w:val="right"/>
    </w:pPr>
    <w:rPr>
      <w:rFonts w:ascii="Times New Roman" w:hAnsi="Times New Roman"/>
      <w:color w:val="auto"/>
      <w:sz w:val="19"/>
      <w:szCs w:val="19"/>
      <w:lang w:eastAsia="en-US"/>
    </w:rPr>
  </w:style>
  <w:style w:type="character" w:customStyle="1" w:styleId="Bodytext3">
    <w:name w:val="Body text (3)_"/>
    <w:link w:val="Bodytext30"/>
    <w:locked/>
    <w:rsid w:val="009F677E"/>
    <w:rPr>
      <w:rFonts w:ascii="Times New Roman" w:eastAsia="Times New Roman" w:hAnsi="Times New Roman" w:cs="Times New Roman"/>
      <w:sz w:val="21"/>
      <w:szCs w:val="21"/>
      <w:shd w:val="clear" w:color="auto" w:fill="FFFFFF"/>
    </w:rPr>
  </w:style>
  <w:style w:type="paragraph" w:customStyle="1" w:styleId="Bodytext30">
    <w:name w:val="Body text (3)"/>
    <w:basedOn w:val="Normalny"/>
    <w:link w:val="Bodytext3"/>
    <w:rsid w:val="009F677E"/>
    <w:pPr>
      <w:shd w:val="clear" w:color="auto" w:fill="FFFFFF"/>
      <w:spacing w:before="120" w:line="293" w:lineRule="exact"/>
      <w:ind w:hanging="420"/>
      <w:jc w:val="both"/>
    </w:pPr>
    <w:rPr>
      <w:rFonts w:ascii="Times New Roman" w:hAnsi="Times New Roman"/>
      <w:color w:val="auto"/>
      <w:sz w:val="21"/>
      <w:szCs w:val="21"/>
      <w:lang w:eastAsia="en-US"/>
    </w:rPr>
  </w:style>
  <w:style w:type="character" w:customStyle="1" w:styleId="wrtext">
    <w:name w:val="wrtext"/>
    <w:basedOn w:val="Domylnaczcionkaakapitu"/>
    <w:rsid w:val="009F6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584806">
      <w:bodyDiv w:val="1"/>
      <w:marLeft w:val="0"/>
      <w:marRight w:val="0"/>
      <w:marTop w:val="0"/>
      <w:marBottom w:val="0"/>
      <w:divBdr>
        <w:top w:val="none" w:sz="0" w:space="0" w:color="auto"/>
        <w:left w:val="none" w:sz="0" w:space="0" w:color="auto"/>
        <w:bottom w:val="none" w:sz="0" w:space="0" w:color="auto"/>
        <w:right w:val="none" w:sz="0" w:space="0" w:color="auto"/>
      </w:divBdr>
    </w:div>
    <w:div w:id="177119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975</Words>
  <Characters>5856</Characters>
  <Application>Microsoft Office Word</Application>
  <DocSecurity>0</DocSecurity>
  <Lines>48</Lines>
  <Paragraphs>13</Paragraphs>
  <ScaleCrop>false</ScaleCrop>
  <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Ireneusz Krawczynski</dc:creator>
  <cp:keywords/>
  <dc:description/>
  <cp:lastModifiedBy>Krawczyński Ireneusz</cp:lastModifiedBy>
  <cp:revision>11</cp:revision>
  <dcterms:created xsi:type="dcterms:W3CDTF">2022-04-26T07:23:00Z</dcterms:created>
  <dcterms:modified xsi:type="dcterms:W3CDTF">2024-02-27T08:32:00Z</dcterms:modified>
</cp:coreProperties>
</file>