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57C65C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317"/>
        </w:tabs>
        <w:spacing w:line="240" w:lineRule="auto"/>
        <w:ind w:left="0" w:right="6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i/>
          <w:sz w:val="20"/>
          <w:szCs w:val="20"/>
        </w:rPr>
        <w:tab/>
      </w:r>
    </w:p>
    <w:p w14:paraId="2D619D67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KARTA PRZEDMIOTU</w:t>
      </w:r>
    </w:p>
    <w:p w14:paraId="14E03410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975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1951"/>
        <w:gridCol w:w="1276"/>
        <w:gridCol w:w="6530"/>
      </w:tblGrid>
      <w:tr w:rsidR="009013D9" w:rsidRPr="009E30B8" w14:paraId="3216252D" w14:textId="77777777">
        <w:trPr>
          <w:trHeight w:val="284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3A13C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Kod przedmiotu</w:t>
            </w:r>
          </w:p>
        </w:tc>
        <w:tc>
          <w:tcPr>
            <w:tcW w:w="7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7152AC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1012.8.KOS1.B/C14.KP</w:t>
            </w:r>
          </w:p>
        </w:tc>
      </w:tr>
      <w:tr w:rsidR="009013D9" w:rsidRPr="009E30B8" w14:paraId="113A6F69" w14:textId="77777777">
        <w:trPr>
          <w:cantSplit/>
          <w:trHeight w:val="284"/>
        </w:trPr>
        <w:tc>
          <w:tcPr>
            <w:tcW w:w="19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9CFAE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Nazwa przedmiotu w języku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5140D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polskim</w:t>
            </w:r>
          </w:p>
        </w:tc>
        <w:tc>
          <w:tcPr>
            <w:tcW w:w="6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0327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Arimo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color w:val="00000A"/>
                <w:sz w:val="20"/>
                <w:szCs w:val="20"/>
              </w:rPr>
              <w:t>Kosmetologia pielęgnacyjna</w:t>
            </w:r>
          </w:p>
          <w:p w14:paraId="530C12C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color w:val="00000A"/>
                <w:sz w:val="20"/>
                <w:szCs w:val="20"/>
              </w:rPr>
              <w:t xml:space="preserve">Cosmetological Skin </w:t>
            </w:r>
            <w:r w:rsidRPr="009E30B8">
              <w:rPr>
                <w:rFonts w:ascii="Times New Roman" w:hAnsi="Times New Roman" w:cs="Times New Roman"/>
                <w:b/>
                <w:i/>
                <w:color w:val="00000A"/>
                <w:sz w:val="20"/>
                <w:szCs w:val="20"/>
              </w:rPr>
              <w:t>Treatment</w:t>
            </w:r>
          </w:p>
        </w:tc>
      </w:tr>
      <w:tr w:rsidR="009013D9" w:rsidRPr="009E30B8" w14:paraId="7AEE9839" w14:textId="77777777">
        <w:trPr>
          <w:cantSplit/>
          <w:trHeight w:val="284"/>
        </w:trPr>
        <w:tc>
          <w:tcPr>
            <w:tcW w:w="19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9D0CB51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14906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angielskim</w:t>
            </w:r>
          </w:p>
        </w:tc>
        <w:tc>
          <w:tcPr>
            <w:tcW w:w="6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5BA07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2E52C250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37F5376D" w14:textId="77777777" w:rsidR="009013D9" w:rsidRPr="009E30B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USYTUOWANIE PRZEDMIOTU W SYSTEMIE STUDIÓW</w:t>
      </w:r>
    </w:p>
    <w:tbl>
      <w:tblPr>
        <w:tblStyle w:val="a0"/>
        <w:tblW w:w="975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4361"/>
        <w:gridCol w:w="5396"/>
      </w:tblGrid>
      <w:tr w:rsidR="009013D9" w:rsidRPr="009E30B8" w14:paraId="3636C32C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C2B8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1.1. Kierunek studiów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FFA6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Kosmetologia</w:t>
            </w:r>
          </w:p>
        </w:tc>
      </w:tr>
      <w:tr w:rsidR="009013D9" w:rsidRPr="009E30B8" w14:paraId="18F76A4B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A42D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1.2. Forma studiów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2A2A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Studia stacjonarne</w:t>
            </w:r>
          </w:p>
        </w:tc>
      </w:tr>
      <w:tr w:rsidR="009013D9" w:rsidRPr="009E30B8" w14:paraId="1F316BD5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56F7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1.3. Poziom studiów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35A7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Studia licencjackie – pierwszego stopnia</w:t>
            </w:r>
          </w:p>
        </w:tc>
      </w:tr>
      <w:tr w:rsidR="009013D9" w:rsidRPr="009E30B8" w14:paraId="7D27C94B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887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1.4. Profil studiów*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B39D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Praktyczny</w:t>
            </w:r>
          </w:p>
        </w:tc>
      </w:tr>
      <w:tr w:rsidR="009013D9" w:rsidRPr="009E30B8" w14:paraId="50AA698A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245A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1.5. Osoba przygotowująca kartę przedmiotu      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7A1E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mgr Julia Surowiec</w:t>
            </w:r>
          </w:p>
        </w:tc>
      </w:tr>
      <w:tr w:rsidR="009013D9" w:rsidRPr="009E30B8" w14:paraId="5CC37AA6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FB87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1.6. Kontakt 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36A57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245137C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3F096C71" w14:textId="77777777" w:rsidR="009013D9" w:rsidRPr="009E30B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OGÓLNA CHARAKTERYSTYKA PRZEDMIOTU</w:t>
      </w:r>
    </w:p>
    <w:tbl>
      <w:tblPr>
        <w:tblStyle w:val="a1"/>
        <w:tblW w:w="975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4361"/>
        <w:gridCol w:w="5396"/>
      </w:tblGrid>
      <w:tr w:rsidR="009013D9" w:rsidRPr="009E30B8" w14:paraId="2B488E11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91F03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2.1. Język wykładowy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9143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polski</w:t>
            </w:r>
          </w:p>
        </w:tc>
      </w:tr>
      <w:tr w:rsidR="009013D9" w:rsidRPr="009E30B8" w14:paraId="23D9C9E8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7EFC1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2.2. Wymagania wstępne*</w:t>
            </w:r>
          </w:p>
        </w:tc>
        <w:tc>
          <w:tcPr>
            <w:tcW w:w="5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9D6F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Podstawowa wiedza ze szkoły średniej z zakresu  biologii, anatomii i histologii </w:t>
            </w:r>
          </w:p>
        </w:tc>
      </w:tr>
    </w:tbl>
    <w:p w14:paraId="752397E1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71868154" w14:textId="77777777" w:rsidR="009013D9" w:rsidRPr="009E30B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SZCZEGÓŁOWA CHARAKTERYSTYKA PRZEDMIOTU</w:t>
      </w:r>
    </w:p>
    <w:tbl>
      <w:tblPr>
        <w:tblStyle w:val="a2"/>
        <w:tblW w:w="975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1526"/>
        <w:gridCol w:w="1766"/>
        <w:gridCol w:w="6465"/>
      </w:tblGrid>
      <w:tr w:rsidR="009013D9" w:rsidRPr="009E30B8" w14:paraId="1232A288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1C779D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Forma zajęć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5A4D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Wykłady/ćwiczenia</w:t>
            </w:r>
          </w:p>
        </w:tc>
      </w:tr>
      <w:tr w:rsidR="009013D9" w:rsidRPr="009E30B8" w14:paraId="0724A4DB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91F2A1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Miejsce realizacji zajęć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5DF4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Pomieszczenia dydaktyczne Filii UJK w Sandomierzu</w:t>
            </w:r>
          </w:p>
        </w:tc>
      </w:tr>
      <w:tr w:rsidR="009013D9" w:rsidRPr="009E30B8" w14:paraId="1279258E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D52028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zaliczenia zajęć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F53A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Wykład-egzamin – pisemny po III semestrze studiów, Zaliczenie z oceną-kolokwium</w:t>
            </w:r>
          </w:p>
        </w:tc>
      </w:tr>
      <w:tr w:rsidR="009013D9" w:rsidRPr="009E30B8" w14:paraId="33179273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2840A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Metody dydaktyczne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04A1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Pogadanka, praca w grupach, dyskusja dydaktyczna, wykorzystywanie technicznych środków dydaktycznych</w:t>
            </w:r>
          </w:p>
        </w:tc>
      </w:tr>
      <w:tr w:rsidR="009013D9" w:rsidRPr="009E30B8" w14:paraId="2E34221D" w14:textId="77777777">
        <w:trPr>
          <w:cantSplit/>
          <w:trHeight w:val="284"/>
        </w:trPr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5A18CD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Wykaz literatury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762DD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podstawowa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961E1" w14:textId="77777777" w:rsidR="009013D9" w:rsidRPr="009E30B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Dylewska – Grzelakowska J., Kosmetyka stosowana. wyd.ósme WSiP, Warszawa 2008 (lub nowsze).</w:t>
            </w:r>
          </w:p>
          <w:p w14:paraId="5DBCC73C" w14:textId="77777777" w:rsidR="009013D9" w:rsidRPr="009E30B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Kołodziejczak A.  Kosmetologia 1. Wydawnictwo PZWL, 2020.  </w:t>
            </w:r>
          </w:p>
        </w:tc>
      </w:tr>
      <w:tr w:rsidR="009013D9" w:rsidRPr="009E30B8" w14:paraId="19F99751" w14:textId="77777777">
        <w:trPr>
          <w:cantSplit/>
          <w:trHeight w:val="284"/>
        </w:trPr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0D79CB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D06309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uzupełniająca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40F5E" w14:textId="77777777" w:rsidR="009013D9" w:rsidRPr="009E30B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Adamski Z., Dermatologia dla kosmetologów. Wydawnictwo Naukowe Uniwersytet, Poznań 2008.</w:t>
            </w:r>
          </w:p>
          <w:p w14:paraId="124E4731" w14:textId="77777777" w:rsidR="009013D9" w:rsidRPr="009E30B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Martini M-C., Kosmetologia i farmakologia skóry. Wydawca: PZWL, 2008.</w:t>
            </w:r>
          </w:p>
          <w:p w14:paraId="600DE58F" w14:textId="77777777" w:rsidR="009013D9" w:rsidRPr="009E30B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Noszczyk B. [red.], Kosmetologia pielęgnacyjna i lekarska. Wyd. PZWL, Warszawa 2013.</w:t>
            </w:r>
          </w:p>
          <w:p w14:paraId="102C9916" w14:textId="77777777" w:rsidR="009013D9" w:rsidRPr="009E30B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dr Klonowska J.Kosmetologia Wyd.Edra Urban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&amp; Partner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Wrocław 2022</w:t>
            </w:r>
          </w:p>
        </w:tc>
      </w:tr>
    </w:tbl>
    <w:p w14:paraId="172ECC5B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79626EEF" w14:textId="77777777" w:rsidR="009013D9" w:rsidRPr="009E30B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CELE, TREŚCI I EFEKTY UCZENIA SIĘ</w:t>
      </w:r>
    </w:p>
    <w:tbl>
      <w:tblPr>
        <w:tblStyle w:val="a3"/>
        <w:tblW w:w="9791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9791"/>
      </w:tblGrid>
      <w:tr w:rsidR="009013D9" w:rsidRPr="009E30B8" w14:paraId="05408DD6" w14:textId="77777777">
        <w:trPr>
          <w:trHeight w:val="907"/>
        </w:trPr>
        <w:tc>
          <w:tcPr>
            <w:tcW w:w="9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46C9A6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Cele przedmiotu </w:t>
            </w: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46B2C4B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right="33" w:hanging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C1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Przekazanie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studentom umiejętności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przygotowania się do pracy w gabinecie kosmetycznym o pełnym zakresie świadczonych usług,   w zakresie zabiegów pielęgnacyjnych z uwzględnieniem wskazań i przeciwwskazań oraz nabycia umiejętności stosowania różnych kategorii i rodzajów kosmetyków zgodnie z ich składem i przeznaczeniem.</w:t>
            </w:r>
          </w:p>
          <w:p w14:paraId="5330768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right="33" w:hanging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C2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Przekazanie studentowi wiedzy i umiejętności z zakresu zabiegów pielęgnacyjnych oraz obsługi aparatów i urządzeń 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 xml:space="preserve">        stosowanych w kosmetologii.</w:t>
            </w:r>
          </w:p>
        </w:tc>
      </w:tr>
      <w:tr w:rsidR="009013D9" w:rsidRPr="009E30B8" w14:paraId="5187E27B" w14:textId="77777777">
        <w:trPr>
          <w:trHeight w:val="907"/>
        </w:trPr>
        <w:tc>
          <w:tcPr>
            <w:tcW w:w="9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E0E55" w14:textId="77777777" w:rsidR="009013D9" w:rsidRPr="009E30B8" w:rsidRDefault="00000000">
            <w:pPr>
              <w:numPr>
                <w:ilvl w:val="1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Treści programowe </w:t>
            </w: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1CC8803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Wykład</w:t>
            </w:r>
          </w:p>
          <w:p w14:paraId="52EB6D5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hAnsi="Times New Roman" w:cs="Times New Roman"/>
                <w:b/>
                <w:color w:val="00000A"/>
                <w:sz w:val="20"/>
                <w:szCs w:val="20"/>
              </w:rPr>
            </w:pPr>
          </w:p>
          <w:p w14:paraId="2CCE4E4A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Zapoznanie studenta z kartą przedmiotu.</w:t>
            </w:r>
          </w:p>
          <w:p w14:paraId="019E42C1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Budowa i funkcje skóry. Rodzaje 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skóry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oraz zasady pielęgnacji. </w:t>
            </w:r>
          </w:p>
          <w:p w14:paraId="2F739FBC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Zastosowanie preparatów kosmetycznych - wskazania, przeciwwskazania i działania niepożądane. </w:t>
            </w:r>
          </w:p>
          <w:p w14:paraId="01C3BCEE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Rodzaje zabiegów pielęgnacyjnych kosmetycznych.</w:t>
            </w:r>
          </w:p>
          <w:p w14:paraId="4D3395F8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Metody oczyszczania skóry. Metody złuszczania powierzchniowego naskórka.</w:t>
            </w:r>
          </w:p>
          <w:p w14:paraId="4F0D2054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Maski kosmetyczne- rodzaje masek i zasady ich stosowania. Podstawowa aparatura stosowana w kosmetologii (vapozon, prąd D’arsonvala, ultradźwięki).</w:t>
            </w:r>
          </w:p>
          <w:p w14:paraId="459E056A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manicure tradycyjnego, cążkowego(wskazania i przeciwwskazania)</w:t>
            </w:r>
          </w:p>
          <w:p w14:paraId="5A42979C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parafinowy dłoni i masaż klasyczny dłoni(wskazania i przeciwwskazania)</w:t>
            </w:r>
          </w:p>
          <w:p w14:paraId="47BF2F49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Przedłużanie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paznokci w tym manicure hybrydowy-omówienie wskazań i przeciwwskazań,omówienie różnych technik.</w:t>
            </w:r>
          </w:p>
          <w:p w14:paraId="0C85E7C7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pedicure kosmetycznego (pielęgnacja, przeciwwskazania i wskazania do zabiegu)</w:t>
            </w:r>
          </w:p>
          <w:p w14:paraId="0819721F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Zabieg pedicure specjalistycznego-omówienie </w:t>
            </w: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chorób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, deformacji stóp oraz schorzeń.</w:t>
            </w:r>
          </w:p>
          <w:p w14:paraId="533BC4E9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Zabiegi upiększające oprawę oczu(dobór koloru, regulacja brwi, farbowanie brwi i rzęs przeciwwskazania do zabiegu), </w:t>
            </w: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omówienie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geometrii brwi i sposób wykonania zabiegu.</w:t>
            </w:r>
          </w:p>
          <w:p w14:paraId="36FDFA95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lastRenderedPageBreak/>
              <w:t>Zabieg laminacji rzęs,omówienie zabiegu ,wskazań i przeciwwskazań</w:t>
            </w:r>
          </w:p>
          <w:p w14:paraId="4882FB19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Zabieg przedłużania rzęs-omówienie różnych technik,wskazań i przeciwwskazań </w:t>
            </w:r>
          </w:p>
          <w:p w14:paraId="63E7C72B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depilacji woskiem pach, wąsika, nóg i rąk wskazania i przeciwwskazania</w:t>
            </w:r>
          </w:p>
          <w:p w14:paraId="4DD0BBB3" w14:textId="77777777" w:rsidR="009013D9" w:rsidRPr="009E30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bezpaskowej metody depilacji,laserem IPL -omówienie wskazań i przeciwwskazań oraz omówienie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schematu </w:t>
            </w: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zabiegu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.</w:t>
            </w:r>
          </w:p>
          <w:p w14:paraId="5BBD9E4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46D612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Ćwiczenia/Laboratorium</w:t>
            </w: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</w:r>
          </w:p>
          <w:p w14:paraId="433610AE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Zasady pracy w pracowni kosmetycznej (organizacja stanowiska pracy, przepisy BHP, regulamin pracowni kosmetycznej).</w:t>
            </w:r>
          </w:p>
          <w:p w14:paraId="0C2ABD6E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Wykonanie wstępnej dezynfekcji i sterylizacji narzędzi-nauka obsługi autoklawu.</w:t>
            </w:r>
          </w:p>
          <w:p w14:paraId="5EB1CCBF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Przeprowadzenie wywiadu kosmetycznego i diagnostyka skóry.</w:t>
            </w:r>
          </w:p>
          <w:p w14:paraId="6608A688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Sprawdzenie stopnia nawilżenia skóry analizatorem skóry.</w:t>
            </w:r>
          </w:p>
          <w:p w14:paraId="74E9A5DD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Sporządzenie karty klienta i dopasowanie zabiegu pielęgnacyjnego</w:t>
            </w:r>
          </w:p>
          <w:p w14:paraId="428D1628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Demakijaż skóry z doborem preparatów oczyszczających w zależności od typu skóry.</w:t>
            </w:r>
          </w:p>
          <w:p w14:paraId="3997D493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Zaplanowanie i wykonanie zabiegów kosmetycznych w zależności od cery i problemu skóry(zabiegi nawilżające, ujędrniające, zabiegi dla skóry trądzikowej, łojotokowej,  naczynkowej, wrażliwej, dojrzałej, suchej</w:t>
            </w:r>
          </w:p>
          <w:p w14:paraId="10C2CF4A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Zabiegi pielęgnacyjne okolicy oczu(maseczki,mezoterapia mikroigłowa). </w:t>
            </w:r>
          </w:p>
          <w:p w14:paraId="1C971317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Zabiegi złuszczające naskórek (peelingi ziarnisty, gommage, enzymatyczny). Zastosowanie różnego typu masek kosmetycznych (maski kremowe, żelowe, glinkowe, algowe, kolagenowe, termiczno- modelujące).</w:t>
            </w:r>
          </w:p>
          <w:p w14:paraId="6AC41E96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Mechaniczne oczyszczanie skóry z zastosowaniem aparatury ( vapozon, prąd D’arsonvala, ultradźwięki).</w:t>
            </w:r>
          </w:p>
          <w:p w14:paraId="00D65A68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Mechaniczne oczyszczanie skóry z zastosowaniem peelingu kawitacyjnego</w:t>
            </w:r>
          </w:p>
          <w:p w14:paraId="3A56E946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Wykonanie masażu klasycznego dłoni i kończyny górnej z wykorzystaniem odpowiednich preparatów.</w:t>
            </w:r>
          </w:p>
          <w:p w14:paraId="334003B0" w14:textId="77777777" w:rsidR="009013D9" w:rsidRPr="009E30B8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Wykonanie zabiegu parafinowego dłoni na ciepło i zimno.</w:t>
            </w:r>
          </w:p>
          <w:p w14:paraId="39DA536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13    Przygotowanie stanowiska i narzędzi do manicure i zastosowanie odpowiednich preparatów do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        wykonania  zabiegu.</w:t>
            </w:r>
          </w:p>
          <w:p w14:paraId="07BE4F7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14.   Przygotowanie stanowiska i narzędzi do pedicure i i zastosowanie odpowiednich preparatów do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        wykonania  zabiegu.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15.   Przygotowanie stanowiska pracy oraz wybór metody przedłużania paznokci w </w:t>
            </w: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zależności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od potrzeb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        klientki.</w:t>
            </w:r>
          </w:p>
          <w:p w14:paraId="2AFA5E4B" w14:textId="77777777" w:rsidR="009013D9" w:rsidRPr="009E30B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Przygotowanie stanowiska i narzędzi do wykonania manicure hybrydowego.</w:t>
            </w:r>
          </w:p>
          <w:p w14:paraId="62003E95" w14:textId="77777777" w:rsidR="009013D9" w:rsidRPr="009E30B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Przygotowanie stanowiska do </w:t>
            </w:r>
            <w:r w:rsidRPr="009E30B8">
              <w:rPr>
                <w:rFonts w:ascii="Times New Roman" w:hAnsi="Times New Roman" w:cs="Times New Roman"/>
                <w:color w:val="00000A"/>
                <w:sz w:val="20"/>
                <w:szCs w:val="20"/>
              </w:rPr>
              <w:t>przedłużania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rzęs i wykonanie schematu zabiegu w praktyce. </w:t>
            </w:r>
          </w:p>
          <w:p w14:paraId="3E6DC414" w14:textId="77777777" w:rsidR="009013D9" w:rsidRPr="009E30B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Przygotowanie odpowiednich proporcji farby do farbowania brwi i rzęs, wykonywanie regulacji brwi pod </w:t>
            </w: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br/>
              <w:t xml:space="preserve"> nadzorem opiekuna,</w:t>
            </w:r>
          </w:p>
          <w:p w14:paraId="140806F7" w14:textId="77777777" w:rsidR="009013D9" w:rsidRPr="009E30B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Dobór odpowiedniego wosku w zależności do okolicy wykonywanego zabiegu omówienie wosku  twardego, miękkiego, bezpaskowego oraz pasty cukrowej).</w:t>
            </w:r>
          </w:p>
          <w:p w14:paraId="12FFE117" w14:textId="77777777" w:rsidR="009013D9" w:rsidRPr="009E30B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Zabieg laminacji i botoksu rzęs-omówienie wskazań i przeciwwskazań,przygotowanie i wykonanie zabiegu na modelce.</w:t>
            </w:r>
          </w:p>
          <w:p w14:paraId="7D6ADB0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761E481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65087CAC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11A3B338" w14:textId="77777777" w:rsidR="009013D9" w:rsidRPr="009E30B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Przedmiotowe efekty uczenia się</w:t>
      </w:r>
    </w:p>
    <w:tbl>
      <w:tblPr>
        <w:tblStyle w:val="a4"/>
        <w:tblW w:w="9791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794"/>
        <w:gridCol w:w="7358"/>
        <w:gridCol w:w="1639"/>
      </w:tblGrid>
      <w:tr w:rsidR="009013D9" w:rsidRPr="009E30B8" w14:paraId="3EF6C968" w14:textId="77777777">
        <w:trPr>
          <w:cantSplit/>
          <w:trHeight w:val="284"/>
          <w:tblHeader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1F31E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Efekt 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7CB2EF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Student, który zaliczył przedmiot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643E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Odniesienie do kierunkowych efektów uczenia się</w:t>
            </w:r>
          </w:p>
        </w:tc>
      </w:tr>
      <w:tr w:rsidR="009013D9" w:rsidRPr="009E30B8" w14:paraId="47665A90" w14:textId="77777777">
        <w:trPr>
          <w:trHeight w:val="284"/>
          <w:tblHeader/>
        </w:trPr>
        <w:tc>
          <w:tcPr>
            <w:tcW w:w="97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97D3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WIEDZY:</w:t>
            </w:r>
          </w:p>
        </w:tc>
      </w:tr>
      <w:tr w:rsidR="009013D9" w:rsidRPr="009E30B8" w14:paraId="3213BE72" w14:textId="77777777">
        <w:trPr>
          <w:trHeight w:val="284"/>
          <w:tblHeader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AD122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9DC20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 xml:space="preserve">Posiada wiedzę i umiejętności z zakresu kosmetologii pielęgnacyjnej pozwalające na samodzielną pracę z klientem. 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93CF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KOSP1_W02</w:t>
            </w:r>
          </w:p>
        </w:tc>
      </w:tr>
      <w:tr w:rsidR="009013D9" w:rsidRPr="009E30B8" w14:paraId="4268D930" w14:textId="77777777">
        <w:trPr>
          <w:trHeight w:val="284"/>
          <w:tblHeader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7DED9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W02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115D7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 xml:space="preserve">Zna zasady bezpieczeństwa i higieny pracy podczas wykonywania zabiegów kosmetologicznych 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BE91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b/>
                <w:sz w:val="20"/>
                <w:szCs w:val="20"/>
              </w:rPr>
              <w:t>KOSP1_W10</w:t>
            </w:r>
          </w:p>
        </w:tc>
      </w:tr>
      <w:tr w:rsidR="009013D9" w:rsidRPr="009E30B8" w14:paraId="26357495" w14:textId="77777777">
        <w:trPr>
          <w:trHeight w:val="284"/>
          <w:tblHeader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60E02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W0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8315B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Posiada wiedzę na temat zabiegów, preparatów oraz aparatury wykorzystywanej podczas zabiegów kosmetologicznych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53BD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KOSP1_W06</w:t>
            </w:r>
          </w:p>
        </w:tc>
      </w:tr>
      <w:tr w:rsidR="009013D9" w:rsidRPr="009E30B8" w14:paraId="313534EC" w14:textId="77777777">
        <w:trPr>
          <w:trHeight w:val="284"/>
          <w:tblHeader/>
        </w:trPr>
        <w:tc>
          <w:tcPr>
            <w:tcW w:w="97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64AE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UMIEJĘTNOŚCI:</w:t>
            </w:r>
          </w:p>
        </w:tc>
      </w:tr>
      <w:tr w:rsidR="009013D9" w:rsidRPr="009E30B8" w14:paraId="5903FAF2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C1ED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79226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Potrafi wykorzystać swoją wiedzę i umiejętności, oraz potrafi posługiwać się sprzętem i aparaturą niezbędnym w pracy kosmetologa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8ED7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b/>
                <w:sz w:val="20"/>
                <w:szCs w:val="20"/>
              </w:rPr>
              <w:t>KOSP1_U01</w:t>
            </w:r>
          </w:p>
          <w:p w14:paraId="612B666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KOSP1_U02</w:t>
            </w:r>
          </w:p>
        </w:tc>
      </w:tr>
      <w:tr w:rsidR="009013D9" w:rsidRPr="009E30B8" w14:paraId="5F2EA2FA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BEEFF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09306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Potrafi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w prawidłowy sposób przeprowadzić wywiad z klientem i zaproponować odpowiedni zabieg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2861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KOSP1_U04</w:t>
            </w:r>
          </w:p>
        </w:tc>
      </w:tr>
      <w:tr w:rsidR="009013D9" w:rsidRPr="009E30B8" w14:paraId="28456E02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2F386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U03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926F6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Potrafi podjąć działania diagnostyczne, pielęgnacyjne oraz profilaktyczne dla osiągnięcia jak najlepszych wyników zabiegowych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8828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b/>
                <w:sz w:val="20"/>
                <w:szCs w:val="20"/>
              </w:rPr>
              <w:t>KOSP1_U05</w:t>
            </w:r>
          </w:p>
        </w:tc>
      </w:tr>
      <w:tr w:rsidR="009013D9" w:rsidRPr="009E30B8" w14:paraId="54554336" w14:textId="77777777">
        <w:trPr>
          <w:trHeight w:val="284"/>
        </w:trPr>
        <w:tc>
          <w:tcPr>
            <w:tcW w:w="97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A164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KOMPETENCJI SPOŁECZNYCH:</w:t>
            </w:r>
          </w:p>
        </w:tc>
      </w:tr>
      <w:tr w:rsidR="009013D9" w:rsidRPr="009E30B8" w14:paraId="6C9B956E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0048E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9C167" w14:textId="77777777" w:rsidR="009013D9" w:rsidRPr="009E30B8" w:rsidRDefault="00000000">
            <w:pPr>
              <w:ind w:left="0" w:hanging="2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 xml:space="preserve">Ma świadomość samokształcenia w dziedzinie kosmetologii pielęgnacyjnej oraz stałego podnoszenia swoich kompetencji; ma świadomość dynamicznego rozwoju współczesnej kosmetologii pielęgnacyjnej 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D4D1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KOSP1_K01</w:t>
            </w:r>
          </w:p>
          <w:p w14:paraId="5502EF1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b/>
                <w:sz w:val="20"/>
                <w:szCs w:val="20"/>
              </w:rPr>
              <w:t>KOSP1_K02</w:t>
            </w:r>
          </w:p>
        </w:tc>
      </w:tr>
      <w:tr w:rsidR="009013D9" w:rsidRPr="009E30B8" w14:paraId="3F3570CB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C086C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K02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EAC9A" w14:textId="77777777" w:rsidR="009013D9" w:rsidRPr="009E30B8" w:rsidRDefault="00000000">
            <w:pPr>
              <w:ind w:left="0" w:hanging="2"/>
              <w:rPr>
                <w:rFonts w:ascii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Wykazuje się profesjonalizmem oraz przestrzega warunków prawnych podczas wykonywania zabiegów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0478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E30B8">
              <w:rPr>
                <w:rFonts w:ascii="Times New Roman" w:hAnsi="Times New Roman" w:cs="Times New Roman"/>
                <w:b/>
                <w:sz w:val="20"/>
                <w:szCs w:val="20"/>
              </w:rPr>
              <w:t>KOSP1_K04</w:t>
            </w:r>
          </w:p>
        </w:tc>
      </w:tr>
    </w:tbl>
    <w:p w14:paraId="0034F8A9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0B3427DD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5"/>
        <w:tblW w:w="9790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1829"/>
        <w:gridCol w:w="378"/>
        <w:gridCol w:w="378"/>
        <w:gridCol w:w="378"/>
        <w:gridCol w:w="378"/>
        <w:gridCol w:w="378"/>
        <w:gridCol w:w="378"/>
        <w:gridCol w:w="378"/>
        <w:gridCol w:w="378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89"/>
      </w:tblGrid>
      <w:tr w:rsidR="009013D9" w:rsidRPr="009E30B8" w14:paraId="30EE1E39" w14:textId="77777777">
        <w:trPr>
          <w:trHeight w:val="284"/>
        </w:trPr>
        <w:tc>
          <w:tcPr>
            <w:tcW w:w="9791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A132A" w14:textId="77777777" w:rsidR="009013D9" w:rsidRPr="009E30B8" w:rsidRDefault="00000000">
            <w:pPr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Sposoby weryfikacji osiągnięcia przedmiotowych efektów uczenia się </w:t>
            </w:r>
          </w:p>
        </w:tc>
      </w:tr>
      <w:tr w:rsidR="009013D9" w:rsidRPr="009E30B8" w14:paraId="36716C9D" w14:textId="77777777">
        <w:trPr>
          <w:cantSplit/>
          <w:trHeight w:val="284"/>
        </w:trPr>
        <w:tc>
          <w:tcPr>
            <w:tcW w:w="18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0A318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Efekty przedmiotowe</w:t>
            </w:r>
          </w:p>
          <w:p w14:paraId="341A99B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(symbol)</w:t>
            </w:r>
          </w:p>
        </w:tc>
        <w:tc>
          <w:tcPr>
            <w:tcW w:w="796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8495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Sposób weryfikacji (+/-)</w:t>
            </w:r>
          </w:p>
        </w:tc>
      </w:tr>
      <w:tr w:rsidR="009013D9" w:rsidRPr="009E30B8" w14:paraId="1DAD7A7D" w14:textId="77777777">
        <w:trPr>
          <w:cantSplit/>
          <w:trHeight w:val="284"/>
        </w:trPr>
        <w:tc>
          <w:tcPr>
            <w:tcW w:w="18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6081C0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695E7DD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Egzamin pisemny</w:t>
            </w: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690F5C5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Kolokwium*</w:t>
            </w:r>
          </w:p>
        </w:tc>
        <w:tc>
          <w:tcPr>
            <w:tcW w:w="1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0D55E29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Projekt*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32E1F5F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Aktywność               na zajęciach*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21A7144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Praca własna*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21C0A23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Praca                  w grupie*</w:t>
            </w:r>
          </w:p>
        </w:tc>
        <w:tc>
          <w:tcPr>
            <w:tcW w:w="1147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61BA59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Inne Prezentacja</w:t>
            </w:r>
          </w:p>
        </w:tc>
      </w:tr>
      <w:tr w:rsidR="009013D9" w:rsidRPr="009E30B8" w14:paraId="64B41E85" w14:textId="77777777">
        <w:trPr>
          <w:cantSplit/>
          <w:trHeight w:val="284"/>
        </w:trPr>
        <w:tc>
          <w:tcPr>
            <w:tcW w:w="18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340CA07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793465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4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FF0CC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5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E9990C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53C00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BFB1DB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B0E14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  <w:tc>
          <w:tcPr>
            <w:tcW w:w="1147" w:type="dxa"/>
            <w:gridSpan w:val="3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BBE75A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</w:tr>
      <w:tr w:rsidR="009013D9" w:rsidRPr="009E30B8" w14:paraId="2C509BB7" w14:textId="77777777">
        <w:trPr>
          <w:cantSplit/>
          <w:trHeight w:val="284"/>
        </w:trPr>
        <w:tc>
          <w:tcPr>
            <w:tcW w:w="18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03BD83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438A4BB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2B869DF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6665FBD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717A75E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0209741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3FB6412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4DEF8AD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79ADE74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1F8F00E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4C21D9C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49ADAFC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273CDCA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Lb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64EAB6F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1B79B43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27045CD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Lb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6D6A149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19A4F46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6841879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Lb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34FC443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F2F2F2"/>
            <w:vAlign w:val="center"/>
          </w:tcPr>
          <w:p w14:paraId="4CD2A67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8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4848CF9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</w:tr>
      <w:tr w:rsidR="009013D9" w:rsidRPr="009E30B8" w14:paraId="4A481502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B72766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13411D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59E7F6A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C8AD275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B8C14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EDA798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763D7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920C1E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8BB227D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E270D5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38C801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C5DCE0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5B6434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C3EE47C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3D05B0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B40669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ABB8C5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DC2D37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BF740C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6D3946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DF0F50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5F86B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013D9" w:rsidRPr="009E30B8" w14:paraId="1022270F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5ADC6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W02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AC5F36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7174854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33E81CE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73A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28FDA3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B4005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B7E13F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ED20A4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AE1548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74C03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6FF03E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4498E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2AB427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F21BA0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BE98BF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AC114C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2066C7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13B5C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E31C38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626CDEA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64280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013D9" w:rsidRPr="009E30B8" w14:paraId="5BF5C8F4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4115E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0F24C9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A71C2A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945738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6E13B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1F6BE6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F433DC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0767E14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CCF991D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331AAD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7350D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9F05EE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75C33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1CF2C8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3ED556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2F1EFA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6841CC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50FE3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4A054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0F77A0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1112B45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5CFE7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013D9" w:rsidRPr="009E30B8" w14:paraId="760F3837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2B120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25F8B2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669631B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40BCEC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08D5E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02D37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764554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14E98F5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F4EC8FD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C8197E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2AC8A3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40883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B6DDC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0670ACA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C15A5A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580A8F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F2E3E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FDCA41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44EF42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19BBA67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E4ACBD3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A1F4A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013D9" w:rsidRPr="009E30B8" w14:paraId="699805B2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EC8A1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D7B8F9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83F9262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9DF71D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2061A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4F6E9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520A0B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9581F84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4BDC46C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F254949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795E7F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2AF3F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DE560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596F15A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AB60D5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52AC85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55074E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05F050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E0F0A6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07CE401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243A9B8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2C9E5" w14:textId="77777777" w:rsidR="009013D9" w:rsidRPr="009E30B8" w:rsidRDefault="009013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081F5DA7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i/>
          <w:sz w:val="20"/>
          <w:szCs w:val="20"/>
        </w:rPr>
        <w:t>*niepotrzebne usunąć</w:t>
      </w:r>
    </w:p>
    <w:p w14:paraId="365876EE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6"/>
        <w:tblW w:w="9791" w:type="dxa"/>
        <w:tblInd w:w="-75" w:type="dxa"/>
        <w:tblLayout w:type="fixed"/>
        <w:tblLook w:val="0000" w:firstRow="0" w:lastRow="0" w:firstColumn="0" w:lastColumn="0" w:noHBand="0" w:noVBand="0"/>
      </w:tblPr>
      <w:tblGrid>
        <w:gridCol w:w="792"/>
        <w:gridCol w:w="720"/>
        <w:gridCol w:w="8279"/>
      </w:tblGrid>
      <w:tr w:rsidR="009013D9" w:rsidRPr="009E30B8" w14:paraId="34EB69BF" w14:textId="77777777">
        <w:trPr>
          <w:trHeight w:val="284"/>
        </w:trPr>
        <w:tc>
          <w:tcPr>
            <w:tcW w:w="97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76931" w14:textId="77777777" w:rsidR="009013D9" w:rsidRPr="009E30B8" w:rsidRDefault="00000000">
            <w:pPr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Kryteria oceny stopnia osiągnięcia efektów uczenia się</w:t>
            </w:r>
          </w:p>
        </w:tc>
      </w:tr>
      <w:tr w:rsidR="009013D9" w:rsidRPr="009E30B8" w14:paraId="25088DAF" w14:textId="77777777">
        <w:trPr>
          <w:trHeight w:val="284"/>
        </w:trPr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644A24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zajęć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1221C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Ocena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5F08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Kryterium oceny</w:t>
            </w:r>
          </w:p>
        </w:tc>
      </w:tr>
      <w:tr w:rsidR="009013D9" w:rsidRPr="009E30B8" w14:paraId="06B38804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4303FF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wykład (W)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1325A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8244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Poprawność odpowiedzi z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egzaminu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50% - 59%.</w:t>
            </w:r>
          </w:p>
        </w:tc>
      </w:tr>
      <w:tr w:rsidR="009013D9" w:rsidRPr="009E30B8" w14:paraId="2C5106DE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75AFFC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ED28A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E04F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Poprawność odpowiedzi z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egzaminu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60% - 69%.</w:t>
            </w:r>
          </w:p>
        </w:tc>
      </w:tr>
      <w:tr w:rsidR="009013D9" w:rsidRPr="009E30B8" w14:paraId="6162E201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8140A6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99FD8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F894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Poprawność odpowiedzi z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 xml:space="preserve">egzaminu 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70% - 79%.</w:t>
            </w:r>
          </w:p>
        </w:tc>
      </w:tr>
      <w:tr w:rsidR="009013D9" w:rsidRPr="009E30B8" w14:paraId="11F94CE3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851F73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14458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B780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Poprawność odpowiedzi z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>egzaminu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80% - 89%.</w:t>
            </w:r>
          </w:p>
        </w:tc>
      </w:tr>
      <w:tr w:rsidR="009013D9" w:rsidRPr="009E30B8" w14:paraId="5327CFDC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0762EE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6AFC5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01C3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Poprawność odpowiedzi z </w:t>
            </w:r>
            <w:r w:rsidRPr="009E30B8">
              <w:rPr>
                <w:rFonts w:ascii="Times New Roman" w:hAnsi="Times New Roman" w:cs="Times New Roman"/>
                <w:sz w:val="20"/>
                <w:szCs w:val="20"/>
              </w:rPr>
              <w:t xml:space="preserve">egzaminu 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90% - 100%.</w:t>
            </w:r>
          </w:p>
        </w:tc>
      </w:tr>
      <w:tr w:rsidR="009013D9" w:rsidRPr="009E30B8" w14:paraId="2BD66E8F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95E0F4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 i laboratoria (C i L)*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7BEC6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929A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Wymaga nadzoru, czynności wykonuje niepewnie, nie zawsze uwzględnia indywidualną sytuację klienta, wymaga ciągłego naprowadzania i przypominania w zakresie wykonywania założonych czynności, podejmuje kontakt, ale nie potrafi utrzymywać dalej komunikacji z klientem, nie zawsze potrafi ocenić i analizować własne postępowanie.</w:t>
            </w:r>
          </w:p>
          <w:p w14:paraId="473087C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Ocena z projektu i zadań 50-59%</w:t>
            </w:r>
          </w:p>
        </w:tc>
      </w:tr>
      <w:tr w:rsidR="009013D9" w:rsidRPr="009E30B8" w14:paraId="51AF4273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5C286F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8804E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14FA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 ukierunkowaniu wykonuje czynności w miarę poprawnie, niekiedy wymaga wsparcia i poczucia pewności działania, uwzględnia indywidualną potrzebę klienta, często wymaga przypominania w podejmowanym działaniu, potrafi nawiązać i utrzymać kontakt werbalny </w:t>
            </w: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z klientem, podejmuje wysiłek, by ocenić i analizować własne postępowanie.</w:t>
            </w:r>
          </w:p>
          <w:p w14:paraId="6DC8F6C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Ocena z projektu i zadań 60-69%</w:t>
            </w:r>
          </w:p>
        </w:tc>
      </w:tr>
      <w:tr w:rsidR="009013D9" w:rsidRPr="009E30B8" w14:paraId="1953CCD2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9504AD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E144F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F11E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Przestrzega zasady, po ukierunkowaniu wykonuje czynności poprawnie, w tempie zwolnionym, zwraca uwagę na indywidualną potrzebę klienta, osiąga cel, czasami wymaga przypominania w podejmowanym działaniu, potrafi nawiązać i utrzymać kontakt werbalny i pozawerbalny, wykazuje nieporadność w zakresie oceny i analizy własnego postępowania.</w:t>
            </w:r>
          </w:p>
          <w:p w14:paraId="29FE3C1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Ocena z projektu i zadań 70-79%</w:t>
            </w:r>
          </w:p>
        </w:tc>
      </w:tr>
      <w:tr w:rsidR="009013D9" w:rsidRPr="009E30B8" w14:paraId="341C276A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E549F0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52581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B989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Przestrzega zasad po wstępnym ukierunkowaniu, technika i kolejność czynności bez żadnych uwag, czynności wykonuje pewnie, ale po krótkim zastanowieniu, przejawia troskę o indywidualne potrzeby klienta, czasami wymaga przypomnienia i ukierunkowania również w doborze metod zabiegowych, wykazuje starania w zakresie oceny i analizy własnego postępowania.</w:t>
            </w:r>
          </w:p>
          <w:p w14:paraId="66E9D84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Ocena z projektu i zadań 80-89%</w:t>
            </w:r>
          </w:p>
        </w:tc>
      </w:tr>
      <w:tr w:rsidR="009013D9" w:rsidRPr="009E30B8" w14:paraId="2300E92B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20E9BF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4B40ED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B234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Przestrzega zasad, technika i kolejność wykonania czynności bez żadnych uwag, czynności wykonuje pewnie, energicznie, uwzględnia potrzeby klienta, i aktualne możliwości do wykonania tych czynności, planuje i wykonuje  działania całkowicie samodzielnie, spontanicznie, konstruktywnie, samodzielny dobór zabiegowy adekwatny do oczekiwań klienta, potrafi ocenić i analizować postępowanie własne, widoczna identyfikacja z rolą zawodową.</w:t>
            </w:r>
          </w:p>
          <w:p w14:paraId="62744ED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Ocena z projektu i zadań 90-100%</w:t>
            </w:r>
          </w:p>
        </w:tc>
      </w:tr>
    </w:tbl>
    <w:p w14:paraId="74FDDB67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49D6F4E1" w14:textId="77777777" w:rsidR="009013D9" w:rsidRPr="009E30B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sz w:val="20"/>
          <w:szCs w:val="20"/>
        </w:rPr>
        <w:t>BILANS PUNKTÓW ECTS – NAKŁAD PRACY STUDENTA</w:t>
      </w:r>
    </w:p>
    <w:tbl>
      <w:tblPr>
        <w:tblStyle w:val="a7"/>
        <w:tblW w:w="9791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6829"/>
        <w:gridCol w:w="1476"/>
        <w:gridCol w:w="1486"/>
      </w:tblGrid>
      <w:tr w:rsidR="009013D9" w:rsidRPr="009E30B8" w14:paraId="50DF1C3C" w14:textId="77777777">
        <w:trPr>
          <w:cantSplit/>
          <w:trHeight w:val="284"/>
        </w:trPr>
        <w:tc>
          <w:tcPr>
            <w:tcW w:w="6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7D3C5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Kategoria</w:t>
            </w:r>
          </w:p>
        </w:tc>
        <w:tc>
          <w:tcPr>
            <w:tcW w:w="29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FF4C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Obciążenie studenta</w:t>
            </w:r>
          </w:p>
        </w:tc>
      </w:tr>
      <w:tr w:rsidR="009013D9" w:rsidRPr="009E30B8" w14:paraId="151B204F" w14:textId="77777777">
        <w:trPr>
          <w:cantSplit/>
          <w:trHeight w:val="284"/>
        </w:trPr>
        <w:tc>
          <w:tcPr>
            <w:tcW w:w="6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A4B19BE" w14:textId="77777777" w:rsidR="009013D9" w:rsidRPr="009E30B8" w:rsidRDefault="009013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E274FB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552AC49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stacjonarne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5119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7741099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niestacjonarne</w:t>
            </w:r>
          </w:p>
        </w:tc>
      </w:tr>
      <w:tr w:rsidR="009013D9" w:rsidRPr="009E30B8" w14:paraId="11BDD3B8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4CB340CE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13C9EAF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105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447CE3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70</w:t>
            </w:r>
          </w:p>
        </w:tc>
      </w:tr>
      <w:tr w:rsidR="009013D9" w:rsidRPr="009E30B8" w14:paraId="46A484F3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6FE9E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Udział w wykładach*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26BFA6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2654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9013D9" w:rsidRPr="009E30B8" w14:paraId="042AB80B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8D398B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Udział w ćwiczeniach, </w:t>
            </w:r>
            <w:r w:rsidRPr="009E30B8"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konwersatoriach, laboratoriach*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4E5461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F9E5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9013D9" w:rsidRPr="009E30B8" w14:paraId="5903BF46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E32D33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Udział w egzaminie/</w:t>
            </w:r>
            <w:r w:rsidRPr="009E30B8"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kolokwium zaliczeniowym*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49E80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6262F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9013D9" w:rsidRPr="009E30B8" w14:paraId="5140559F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7FCDD75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16CB089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95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06143BA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130</w:t>
            </w:r>
          </w:p>
        </w:tc>
      </w:tr>
      <w:tr w:rsidR="009013D9" w:rsidRPr="009E30B8" w14:paraId="458DD63B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C218F3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lastRenderedPageBreak/>
              <w:t>Przygotowanie do wykładu*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7F7A9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E84E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9013D9" w:rsidRPr="009E30B8" w14:paraId="232FCD6D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606B60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Przygotowanie do ćwiczeń, </w:t>
            </w:r>
            <w:r w:rsidRPr="009E30B8"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konwersatorium, laboratorium*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0428D4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F1685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013D9" w:rsidRPr="009E30B8" w14:paraId="2F00C826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E891A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Przygotowanie do egzaminu/</w:t>
            </w:r>
            <w:r w:rsidRPr="009E30B8"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kolokwium*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28C9A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DBE0D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013D9" w:rsidRPr="009E30B8" w14:paraId="556335F8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0B21F6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Zebranie materiałów do projektu, </w:t>
            </w:r>
            <w:r w:rsidRPr="009E30B8"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kwerenda internetowa*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222B12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24C3A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9013D9" w:rsidRPr="009E30B8" w14:paraId="18D7EB17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5A1A5052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3E8842D7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0C78FEE9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200</w:t>
            </w:r>
          </w:p>
        </w:tc>
      </w:tr>
      <w:tr w:rsidR="009013D9" w:rsidRPr="009E30B8" w14:paraId="292C4253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2E629EE8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14:paraId="1877040C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28E30B11" w14:textId="77777777" w:rsidR="009013D9" w:rsidRPr="009E30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30B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14:paraId="21F93801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i/>
          <w:sz w:val="20"/>
          <w:szCs w:val="20"/>
        </w:rPr>
        <w:t>*niepotrzebne usunąć</w:t>
      </w:r>
    </w:p>
    <w:p w14:paraId="70E64DA2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E3D46CC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b/>
          <w:i/>
          <w:sz w:val="20"/>
          <w:szCs w:val="20"/>
        </w:rPr>
        <w:t>Przyjmuję do realizacji</w:t>
      </w:r>
      <w:r w:rsidRPr="009E30B8">
        <w:rPr>
          <w:rFonts w:ascii="Times New Roman" w:eastAsia="Times New Roman" w:hAnsi="Times New Roman" w:cs="Times New Roman"/>
          <w:i/>
          <w:sz w:val="20"/>
          <w:szCs w:val="20"/>
        </w:rPr>
        <w:t xml:space="preserve">    (data i czytelne  podpisy osób prowadzących przedmiot w danym roku akademickim)</w:t>
      </w:r>
    </w:p>
    <w:p w14:paraId="1FD1DF32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16C47E5" w14:textId="77777777" w:rsidR="009013D9" w:rsidRPr="009E30B8" w:rsidRDefault="009013D9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20F0803" w14:textId="77777777" w:rsidR="009013D9" w:rsidRPr="009E30B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E30B8">
        <w:rPr>
          <w:rFonts w:ascii="Times New Roman" w:eastAsia="Times New Roman" w:hAnsi="Times New Roman" w:cs="Times New Roman"/>
          <w:i/>
          <w:sz w:val="20"/>
          <w:szCs w:val="20"/>
        </w:rPr>
        <w:tab/>
      </w:r>
      <w:r w:rsidRPr="009E30B8">
        <w:rPr>
          <w:rFonts w:ascii="Times New Roman" w:eastAsia="Times New Roman" w:hAnsi="Times New Roman" w:cs="Times New Roman"/>
          <w:i/>
          <w:sz w:val="20"/>
          <w:szCs w:val="20"/>
        </w:rPr>
        <w:tab/>
      </w:r>
      <w:r w:rsidRPr="009E30B8">
        <w:rPr>
          <w:rFonts w:ascii="Times New Roman" w:eastAsia="Times New Roman" w:hAnsi="Times New Roman" w:cs="Times New Roman"/>
          <w:i/>
          <w:sz w:val="20"/>
          <w:szCs w:val="20"/>
        </w:rPr>
        <w:tab/>
        <w:t xml:space="preserve">             ............................................................................................................................</w:t>
      </w:r>
    </w:p>
    <w:sectPr w:rsidR="009013D9" w:rsidRPr="009E30B8">
      <w:pgSz w:w="11906" w:h="16838"/>
      <w:pgMar w:top="510" w:right="510" w:bottom="510" w:left="1418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D921844A-2E7C-0341-82B6-0E4CAFE9A496}"/>
    <w:embedBold r:id="rId2" w:fontKey="{DD05D5C5-F4FB-3A41-BAF6-52A351750AF8}"/>
    <w:embedItalic r:id="rId3" w:fontKey="{9954A259-024E-274D-BA25-9C1E0A835C47}"/>
    <w:embedBoldItalic r:id="rId4" w:fontKey="{49BC858B-3B41-F94D-9817-05348BB604D6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2196E6CD-3719-3B41-98B3-73E64E2E53E0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6" w:fontKey="{5EEF61C2-EEDE-9943-B085-435F837BE84A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7" w:fontKey="{6CCA5889-44CD-3E45-937A-8F7F154C0FE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F7F1CA77-B47B-7744-BDDD-753A6BA208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E4BC022-1E29-5240-A521-4C162188671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7C223F16-F18B-CA4D-8E0D-03CF174384E1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1" w:fontKey="{DA401E6C-FC15-9747-925E-B5C07805B3A8}"/>
    <w:embedItalic r:id="rId12" w:fontKey="{46F7987A-1DE1-8C40-8F40-FCBB3B17677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A1B4AC33-47B8-FE48-A217-9DD7940908A5}"/>
    <w:embedItalic r:id="rId14" w:fontKey="{2A47E0F0-37AE-084A-840D-7CD5BB2A4B50}"/>
  </w:font>
  <w:font w:name="Calibri">
    <w:panose1 w:val="020F0502020204030204"/>
    <w:charset w:val="EE"/>
    <w:family w:val="swiss"/>
    <w:pitch w:val="variable"/>
    <w:sig w:usb0="E0002AFF" w:usb1="C000ACFF" w:usb2="00000009" w:usb3="00000000" w:csb0="000001FF" w:csb1="00000000"/>
    <w:embedRegular r:id="rId15" w:fontKey="{7B7D0A32-6419-B942-B637-5360A0382D77}"/>
  </w:font>
  <w:font w:name="Arimo">
    <w:charset w:val="00"/>
    <w:family w:val="auto"/>
    <w:pitch w:val="default"/>
    <w:embedRegular r:id="rId16" w:fontKey="{6952FE2C-C703-A447-92E1-E2C4B6E5802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B65EF0"/>
    <w:multiLevelType w:val="multilevel"/>
    <w:tmpl w:val="C9820DA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0"/>
        <w:szCs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09BB0EAB"/>
    <w:multiLevelType w:val="multilevel"/>
    <w:tmpl w:val="D92C20C2"/>
    <w:lvl w:ilvl="0">
      <w:start w:val="18"/>
      <w:numFmt w:val="decimal"/>
      <w:lvlText w:val="%1."/>
      <w:lvlJc w:val="left"/>
      <w:pPr>
        <w:ind w:left="111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3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5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7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9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71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3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5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70" w:hanging="180"/>
      </w:pPr>
      <w:rPr>
        <w:vertAlign w:val="baseline"/>
      </w:rPr>
    </w:lvl>
  </w:abstractNum>
  <w:abstractNum w:abstractNumId="2" w15:restartNumberingAfterBreak="0">
    <w:nsid w:val="1D2C65D9"/>
    <w:multiLevelType w:val="multilevel"/>
    <w:tmpl w:val="2588196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="Times New Roman" w:eastAsia="Times New Roman" w:hAnsi="Times New Roman" w:cs="Times New Roman"/>
        <w:b/>
        <w:i w:val="0"/>
        <w:color w:val="000000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</w:abstractNum>
  <w:abstractNum w:abstractNumId="3" w15:restartNumberingAfterBreak="0">
    <w:nsid w:val="24905AC4"/>
    <w:multiLevelType w:val="multilevel"/>
    <w:tmpl w:val="CC267C9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0"/>
        <w:szCs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296838F4"/>
    <w:multiLevelType w:val="multilevel"/>
    <w:tmpl w:val="6B948100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</w:rPr>
    </w:lvl>
  </w:abstractNum>
  <w:abstractNum w:abstractNumId="5" w15:restartNumberingAfterBreak="0">
    <w:nsid w:val="29AD1159"/>
    <w:multiLevelType w:val="multilevel"/>
    <w:tmpl w:val="7F7ACF6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6" w15:restartNumberingAfterBreak="0">
    <w:nsid w:val="2D763502"/>
    <w:multiLevelType w:val="multilevel"/>
    <w:tmpl w:val="B166489E"/>
    <w:lvl w:ilvl="0">
      <w:start w:val="16"/>
      <w:numFmt w:val="decimal"/>
      <w:lvlText w:val="%1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7" w15:restartNumberingAfterBreak="0">
    <w:nsid w:val="3CF37088"/>
    <w:multiLevelType w:val="multilevel"/>
    <w:tmpl w:val="E1948D42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ascii="Times New Roman" w:eastAsia="Times New Roman" w:hAnsi="Times New Roman" w:cs="Times New Roman"/>
        <w:b/>
        <w:color w:val="000000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</w:rPr>
    </w:lvl>
  </w:abstractNum>
  <w:abstractNum w:abstractNumId="8" w15:restartNumberingAfterBreak="0">
    <w:nsid w:val="59100ECD"/>
    <w:multiLevelType w:val="multilevel"/>
    <w:tmpl w:val="FDE27374"/>
    <w:lvl w:ilvl="0">
      <w:start w:val="1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num w:numId="1" w16cid:durableId="197354795">
    <w:abstractNumId w:val="0"/>
  </w:num>
  <w:num w:numId="2" w16cid:durableId="546838650">
    <w:abstractNumId w:val="5"/>
  </w:num>
  <w:num w:numId="3" w16cid:durableId="1690140339">
    <w:abstractNumId w:val="3"/>
  </w:num>
  <w:num w:numId="4" w16cid:durableId="327100541">
    <w:abstractNumId w:val="6"/>
  </w:num>
  <w:num w:numId="5" w16cid:durableId="2006131345">
    <w:abstractNumId w:val="1"/>
  </w:num>
  <w:num w:numId="6" w16cid:durableId="1614745141">
    <w:abstractNumId w:val="8"/>
  </w:num>
  <w:num w:numId="7" w16cid:durableId="1424305707">
    <w:abstractNumId w:val="2"/>
  </w:num>
  <w:num w:numId="8" w16cid:durableId="1620994955">
    <w:abstractNumId w:val="4"/>
  </w:num>
  <w:num w:numId="9" w16cid:durableId="87392726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3D9"/>
    <w:rsid w:val="009013D9"/>
    <w:rsid w:val="009E30B8"/>
    <w:rsid w:val="00DE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0D17A6C"/>
  <w15:docId w15:val="{30EAF3A6-C9F5-7A46-B2BB-0F91E21AE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color w:val="000000"/>
      <w:position w:val="-1"/>
      <w:sz w:val="24"/>
      <w:szCs w:val="24"/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Times New Roman" w:hAnsi="Times New Roman" w:cs="Times New Roman" w:hint="default"/>
      <w:b/>
      <w:color w:val="auto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z1">
    <w:name w:val="WW8Num11z1"/>
    <w:rPr>
      <w:rFonts w:ascii="Times New Roman" w:hAnsi="Times New Roman" w:cs="Times New Roman" w:hint="default"/>
      <w:b/>
      <w:color w:val="auto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14z1">
    <w:name w:val="WW8Num14z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14z2">
    <w:name w:val="WW8Num14z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14z7">
    <w:name w:val="WW8Num14z7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3366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15z0">
    <w:name w:val="WW8Num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1">
    <w:name w:val="WW8Num1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2">
    <w:name w:val="WW8Num1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3">
    <w:name w:val="WW8Num1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4">
    <w:name w:val="WW8Num1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5">
    <w:name w:val="WW8Num1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6">
    <w:name w:val="WW8Num1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7">
    <w:name w:val="WW8Num1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8">
    <w:name w:val="WW8Num1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1">
    <w:name w:val="WW8Num1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2">
    <w:name w:val="WW8Num1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3">
    <w:name w:val="WW8Num2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4">
    <w:name w:val="WW8Num2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5">
    <w:name w:val="WW8Num2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6">
    <w:name w:val="WW8Num2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7">
    <w:name w:val="WW8Num2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8">
    <w:name w:val="WW8Num2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22z1">
    <w:name w:val="WW8Num22z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22z2">
    <w:name w:val="WW8Num22z2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22z4">
    <w:name w:val="WW8Num2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5">
    <w:name w:val="WW8Num2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6">
    <w:name w:val="WW8Num2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7">
    <w:name w:val="WW8Num2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8">
    <w:name w:val="WW8Num2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23z2">
    <w:name w:val="WW8Num2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3">
    <w:name w:val="WW8Num2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4">
    <w:name w:val="WW8Num2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5">
    <w:name w:val="WW8Num2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6">
    <w:name w:val="WW8Num2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7">
    <w:name w:val="WW8Num2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8">
    <w:name w:val="WW8Num2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3">
    <w:name w:val="WW8Num2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4">
    <w:name w:val="WW8Num2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5">
    <w:name w:val="WW8Num2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6">
    <w:name w:val="WW8Num2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7">
    <w:name w:val="WW8Num2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8">
    <w:name w:val="WW8Num2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28z1">
    <w:name w:val="WW8Num28z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28z2">
    <w:name w:val="WW8Num2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3">
    <w:name w:val="WW8Num2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4">
    <w:name w:val="WW8Num2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5">
    <w:name w:val="WW8Num2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6">
    <w:name w:val="WW8Num2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7">
    <w:name w:val="WW8Num2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8">
    <w:name w:val="WW8Num2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3">
    <w:name w:val="WW8Num3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4">
    <w:name w:val="WW8Num3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5">
    <w:name w:val="WW8Num3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6">
    <w:name w:val="WW8Num3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7">
    <w:name w:val="WW8Num3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8">
    <w:name w:val="WW8Num3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31z1">
    <w:name w:val="WW8Num31z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31z3">
    <w:name w:val="WW8Num31z3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31z5">
    <w:name w:val="WW8Num3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6">
    <w:name w:val="WW8Num3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7">
    <w:name w:val="WW8Num3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8">
    <w:name w:val="WW8Num3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32z1">
    <w:name w:val="WW8Num3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3">
    <w:name w:val="WW8Num3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4">
    <w:name w:val="WW8Num3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5">
    <w:name w:val="WW8Num3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6">
    <w:name w:val="WW8Num3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7">
    <w:name w:val="WW8Num3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8">
    <w:name w:val="WW8Num3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3">
    <w:name w:val="WW8Num3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4">
    <w:name w:val="WW8Num3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5">
    <w:name w:val="WW8Num3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6">
    <w:name w:val="WW8Num3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7">
    <w:name w:val="WW8Num3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8">
    <w:name w:val="WW8Num3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Times New Roman" w:eastAsia="Times New Roman" w:hAnsi="Times New Roman" w:cs="Times New Roman" w:hint="default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34z4">
    <w:name w:val="WW8Num3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  <w:lang/>
    </w:rPr>
  </w:style>
  <w:style w:type="character" w:customStyle="1" w:styleId="WW8Num35z1">
    <w:name w:val="WW8Num35z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35z2">
    <w:name w:val="WW8Num35z2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  <w:lang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3">
    <w:name w:val="WW8Num3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4">
    <w:name w:val="WW8Num3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5">
    <w:name w:val="WW8Num3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6">
    <w:name w:val="WW8Num3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7">
    <w:name w:val="WW8Num3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8">
    <w:name w:val="WW8Num3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Times New Roman" w:eastAsia="Times New Roman" w:hAnsi="Times New Roman" w:cs="Times New Roman" w:hint="default"/>
      <w:b/>
      <w:bCs/>
      <w:i w:val="0"/>
      <w:iCs w:val="0"/>
      <w:caps w:val="0"/>
      <w:smallCaps w:val="0"/>
      <w:strike w:val="0"/>
      <w:dstrike w:val="0"/>
      <w:color w:val="0000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39z4">
    <w:name w:val="WW8Num3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3">
    <w:name w:val="WW8Num4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4">
    <w:name w:val="WW8Num4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5">
    <w:name w:val="WW8Num4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6">
    <w:name w:val="WW8Num4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7">
    <w:name w:val="WW8Num4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8">
    <w:name w:val="WW8Num4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Times New Roman" w:eastAsia="Times New Roman" w:hAnsi="Times New Roman" w:cs="Times New Roman" w:hint="default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Times New Roman" w:eastAsia="Times New Roman" w:hAnsi="Times New Roman" w:cs="Times New Roman" w:hint="default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WW8Num41z7">
    <w:name w:val="WW8Num41z7"/>
    <w:rPr>
      <w:rFonts w:ascii="Times New Roman" w:eastAsia="Times New Roman" w:hAnsi="Times New Roman" w:cs="Times New Roman" w:hint="default"/>
      <w:b/>
      <w:bCs/>
      <w:i w:val="0"/>
      <w:iCs w:val="0"/>
      <w:caps w:val="0"/>
      <w:smallCaps w:val="0"/>
      <w:strike w:val="0"/>
      <w:dstrike w:val="0"/>
      <w:color w:val="3366FF"/>
      <w:spacing w:val="0"/>
      <w:w w:val="100"/>
      <w:position w:val="0"/>
      <w:sz w:val="21"/>
      <w:szCs w:val="21"/>
      <w:u w:val="none"/>
      <w:effect w:val="none"/>
      <w:vertAlign w:val="baseline"/>
      <w:cs w:val="0"/>
      <w:em w:val="none"/>
    </w:rPr>
  </w:style>
  <w:style w:type="character" w:customStyle="1" w:styleId="Domylnaczcionkaakapitu1">
    <w:name w:val="Domyślna czcionka akapitu1"/>
    <w:rPr>
      <w:w w:val="100"/>
      <w:position w:val="-1"/>
      <w:effect w:val="none"/>
      <w:vertAlign w:val="baseline"/>
      <w:cs w:val="0"/>
      <w:em w:val="none"/>
    </w:rPr>
  </w:style>
  <w:style w:type="character" w:styleId="Hipercze">
    <w:name w:val="Hyperlink"/>
    <w:rPr>
      <w:color w:val="0066CC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Bodytext4">
    <w:name w:val="Body text (4)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40">
    <w:name w:val="Body text (4)"/>
    <w:basedOn w:val="Bodytext4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">
    <w:name w:val="Body text (2)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105ptBold">
    <w:name w:val="Body text (2) + 10;5 pt;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">
    <w:name w:val="Body text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1">
    <w:name w:val="Tekst podstawowy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">
    <w:name w:val="Heading #2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">
    <w:name w:val="Heading #2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">
    <w:name w:val="Body text (3)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">
    <w:name w:val="Body text (3)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Italic">
    <w:name w:val="Body text (3) + 9;5 pt;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1">
    <w:name w:val="Heading #1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Heading20">
    <w:name w:val="Heading #2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95pt">
    <w:name w:val="WW-Body text (3)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Heading295pt">
    <w:name w:val="WW-Heading #2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95pt1">
    <w:name w:val="WW-Body text (3) + 9;5 pt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2">
    <w:name w:val="Tekst podstawowy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Heading2">
    <w:name w:val="WW-Heading #2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">
    <w:name w:val="WW-Heading #2 + 9;5 pt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0">
    <w:name w:val="Body text (3)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Bold">
    <w:name w:val="Body text (3) + 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Bold">
    <w:name w:val="Body text (3) + 9;5 pt;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95pt12">
    <w:name w:val="WW-Body text (3) + 9;5 pt1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2">
    <w:name w:val="Heading #2 (2)_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295pt">
    <w:name w:val="Heading #2 (2)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95ptItalic">
    <w:name w:val="WW-Body text (3) + 9;5 pt;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Bold">
    <w:name w:val="WW-Body text (3) + 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95pt123">
    <w:name w:val="WW-Body text (3) + 9;5 pt123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95pt1234">
    <w:name w:val="WW-Body text (3) + 9;5 pt1234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Italic">
    <w:name w:val="Body text + 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Heading21">
    <w:name w:val="WW-Heading #21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">
    <w:name w:val="WW-Body text (3)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Bold">
    <w:name w:val="Body text + 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105pt">
    <w:name w:val="Body text + 10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3">
    <w:name w:val="Tekst podstawowy3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31">
    <w:name w:val="WW-Body text (3)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WW-Bodytext395pt12345">
    <w:name w:val="WW-Body text (3) + 9;5 pt1234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395pt123456">
    <w:name w:val="WW-Body text (3) + 9;5 pt12345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Heading2295pt">
    <w:name w:val="WW-Heading #2 (2) + 9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2Bold">
    <w:name w:val="Heading #2 (2) + 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12">
    <w:name w:val="WW-Heading #212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2">
    <w:name w:val="WW-Heading #2 + 9;5 pt1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4">
    <w:name w:val="Tekst podstawowy4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105pt">
    <w:name w:val="WW-Body text + 10;5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Bold1">
    <w:name w:val="WW-Body text (3) + Bold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95pt1234567">
    <w:name w:val="WW-Body text (3) + 9;5 pt123456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Bold12">
    <w:name w:val="WW-Body text (3) + Bold12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5">
    <w:name w:val="Tekst podstawowy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Heading2123">
    <w:name w:val="WW-Heading #2123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23">
    <w:name w:val="WW-Heading #2 + 9;5 pt123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12">
    <w:name w:val="WW-Body text (3)1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WW-Bodytext3Bold123">
    <w:name w:val="WW-Body text (3) + Bold123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123">
    <w:name w:val="WW-Body text (3)123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WW-Bodytext395pt12345678">
    <w:name w:val="WW-Body text (3) + 9;5 pt1234567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395pt123456789">
    <w:name w:val="WW-Body text (3) + 9;5 pt12345678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Heading21234">
    <w:name w:val="WW-Heading #21234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234">
    <w:name w:val="WW-Heading #2 + 9;5 pt1234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6">
    <w:name w:val="Tekst podstawowy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Italic">
    <w:name w:val="WW-Body text + 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NotItalic">
    <w:name w:val="Body text (2) + Not 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105ptNotItalic">
    <w:name w:val="Body text (2) + 10;5 pt;Not Italic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12345">
    <w:name w:val="WW-Heading #212345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2345">
    <w:name w:val="WW-Heading #2 + 9;5 pt1234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95pt12345678910">
    <w:name w:val="WW-Body text (3) + 9;5 pt1234567891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1234">
    <w:name w:val="WW-Body text (3)1234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WW-Bodytext395pt1234567891011">
    <w:name w:val="WW-Body text (3) + 9;5 pt123456789101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3Bold1234">
    <w:name w:val="WW-Body text (3) + Bold1234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7">
    <w:name w:val="Tekst podstawowy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105pt1">
    <w:name w:val="WW-Body text + 10;5 pt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95pt123456789101112">
    <w:name w:val="WW-Body text (3) + 9;5 pt12345678910111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312345">
    <w:name w:val="WW-Body text (3)1234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WW-Bodytext395pt12345678910111213">
    <w:name w:val="WW-Body text (3) + 9;5 pt12345678910111213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Bodytext3Bold12345">
    <w:name w:val="WW-Body text (3) + Bold12345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Bodytext3Bold123456">
    <w:name w:val="WW-Body text (3) + Bold12345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8">
    <w:name w:val="Tekst podstawowy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WW-Heading2123456">
    <w:name w:val="WW-Heading #2123456"/>
    <w:basedOn w:val="Heading2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-Heading295pt123456">
    <w:name w:val="WW-Heading #2 + 9;5 pt12345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Spacing3pt">
    <w:name w:val="Body text + Spacing 3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6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WW-BodytextSpacing3pt">
    <w:name w:val="WW-Body text + Spacing 3 pt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7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4NotBold">
    <w:name w:val="Body text (4) + Not Bold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PodtytuZnak">
    <w:name w:val="Podtytuł Znak"/>
    <w:rPr>
      <w:rFonts w:ascii="Cambria" w:hAnsi="Cambria" w:cs="Cambria"/>
      <w:w w:val="100"/>
      <w:position w:val="-1"/>
      <w:sz w:val="24"/>
      <w:szCs w:val="24"/>
      <w:effect w:val="none"/>
      <w:vertAlign w:val="baseline"/>
      <w:cs w:val="0"/>
      <w:em w:val="none"/>
      <w:lang w:val="pl-PL" w:eastAsia="ar-SA" w:bidi="ar-SA"/>
    </w:rPr>
  </w:style>
  <w:style w:type="character" w:customStyle="1" w:styleId="TekstdymkaZnak">
    <w:name w:val="Tekst dymka Znak"/>
    <w:rPr>
      <w:rFonts w:ascii="Tahoma" w:hAnsi="Tahoma" w:cs="Tahoma"/>
      <w:color w:val="000000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Odwoaniedokomentarza1">
    <w:name w:val="Odwołanie do komentarza1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Znakiprzypiswdolnych">
    <w:name w:val="Znaki przypisów dolnych"/>
    <w:rPr>
      <w:w w:val="100"/>
      <w:position w:val="-1"/>
      <w:effect w:val="none"/>
      <w:vertAlign w:val="superscript"/>
      <w:cs w:val="0"/>
      <w:em w:val="none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Mangal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Bodytext41">
    <w:name w:val="Body text (4)"/>
    <w:basedOn w:val="Normalny"/>
    <w:pPr>
      <w:shd w:val="clear" w:color="auto" w:fill="FFFFFF"/>
      <w:spacing w:line="226" w:lineRule="atLeast"/>
    </w:pPr>
    <w:rPr>
      <w:rFonts w:ascii="Times New Roman" w:eastAsia="Times New Roman" w:hAnsi="Times New Roman" w:cs="Times New Roman"/>
      <w:color w:val="auto"/>
      <w:sz w:val="19"/>
      <w:szCs w:val="19"/>
    </w:rPr>
  </w:style>
  <w:style w:type="paragraph" w:customStyle="1" w:styleId="Bodytext20">
    <w:name w:val="Body text (2)"/>
    <w:basedOn w:val="Normalny"/>
    <w:pPr>
      <w:shd w:val="clear" w:color="auto" w:fill="FFFFFF"/>
      <w:spacing w:line="326" w:lineRule="atLeast"/>
      <w:ind w:left="0" w:hanging="200"/>
      <w:jc w:val="right"/>
    </w:pPr>
    <w:rPr>
      <w:rFonts w:ascii="Times New Roman" w:eastAsia="Times New Roman" w:hAnsi="Times New Roman" w:cs="Times New Roman"/>
      <w:color w:val="auto"/>
      <w:sz w:val="19"/>
      <w:szCs w:val="19"/>
    </w:rPr>
  </w:style>
  <w:style w:type="paragraph" w:customStyle="1" w:styleId="Tekstpodstawowy9">
    <w:name w:val="Tekst podstawowy9"/>
    <w:basedOn w:val="Normalny"/>
    <w:pPr>
      <w:shd w:val="clear" w:color="auto" w:fill="FFFFFF"/>
      <w:spacing w:after="360" w:line="0" w:lineRule="atLeast"/>
      <w:ind w:left="0" w:hanging="300"/>
      <w:jc w:val="right"/>
    </w:pPr>
    <w:rPr>
      <w:rFonts w:ascii="Times New Roman" w:eastAsia="Times New Roman" w:hAnsi="Times New Roman" w:cs="Times New Roman"/>
      <w:color w:val="auto"/>
      <w:sz w:val="19"/>
      <w:szCs w:val="19"/>
    </w:rPr>
  </w:style>
  <w:style w:type="paragraph" w:customStyle="1" w:styleId="Heading21">
    <w:name w:val="Heading #2"/>
    <w:basedOn w:val="Normalny"/>
    <w:pPr>
      <w:shd w:val="clear" w:color="auto" w:fill="FFFFFF"/>
      <w:spacing w:before="360" w:after="120" w:line="0" w:lineRule="atLeast"/>
      <w:ind w:left="0" w:hanging="360"/>
      <w:jc w:val="both"/>
    </w:pPr>
    <w:rPr>
      <w:rFonts w:ascii="Times New Roman" w:eastAsia="Times New Roman" w:hAnsi="Times New Roman" w:cs="Times New Roman"/>
      <w:color w:val="auto"/>
      <w:sz w:val="21"/>
      <w:szCs w:val="21"/>
    </w:rPr>
  </w:style>
  <w:style w:type="paragraph" w:customStyle="1" w:styleId="Bodytext31">
    <w:name w:val="Body text (3)"/>
    <w:basedOn w:val="Normalny"/>
    <w:pPr>
      <w:shd w:val="clear" w:color="auto" w:fill="FFFFFF"/>
      <w:spacing w:before="120" w:line="293" w:lineRule="atLeast"/>
      <w:ind w:left="0" w:hanging="420"/>
      <w:jc w:val="both"/>
    </w:pPr>
    <w:rPr>
      <w:rFonts w:ascii="Times New Roman" w:eastAsia="Times New Roman" w:hAnsi="Times New Roman" w:cs="Times New Roman"/>
      <w:color w:val="auto"/>
      <w:sz w:val="21"/>
      <w:szCs w:val="21"/>
    </w:rPr>
  </w:style>
  <w:style w:type="paragraph" w:customStyle="1" w:styleId="Heading10">
    <w:name w:val="Heading #1"/>
    <w:basedOn w:val="Normalny"/>
    <w:pPr>
      <w:shd w:val="clear" w:color="auto" w:fill="FFFFFF"/>
      <w:spacing w:before="1260" w:after="300" w:line="0" w:lineRule="atLeast"/>
    </w:pPr>
    <w:rPr>
      <w:rFonts w:ascii="Times New Roman" w:eastAsia="Times New Roman" w:hAnsi="Times New Roman" w:cs="Times New Roman"/>
      <w:color w:val="auto"/>
      <w:sz w:val="22"/>
      <w:szCs w:val="22"/>
    </w:rPr>
  </w:style>
  <w:style w:type="paragraph" w:customStyle="1" w:styleId="Heading220">
    <w:name w:val="Heading #2 (2)"/>
    <w:basedOn w:val="Normalny"/>
    <w:pPr>
      <w:shd w:val="clear" w:color="auto" w:fill="FFFFFF"/>
      <w:spacing w:line="317" w:lineRule="atLeast"/>
      <w:jc w:val="both"/>
    </w:pPr>
    <w:rPr>
      <w:rFonts w:ascii="Times New Roman" w:eastAsia="Times New Roman" w:hAnsi="Times New Roman" w:cs="Times New Roman"/>
      <w:color w:val="auto"/>
      <w:sz w:val="21"/>
      <w:szCs w:val="21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ormalnyWeb">
    <w:name w:val="Normal (Web)"/>
    <w:basedOn w:val="Normalny"/>
    <w:pPr>
      <w:spacing w:before="280" w:after="280"/>
    </w:pPr>
    <w:rPr>
      <w:rFonts w:ascii="Times New Roman" w:eastAsia="Calibri" w:hAnsi="Times New Roman" w:cs="Times New Roman"/>
      <w:color w:val="auto"/>
      <w:lang w:val="pl-PL"/>
    </w:rPr>
  </w:style>
  <w:style w:type="paragraph" w:styleId="Tekstdymka">
    <w:name w:val="Balloon Text"/>
    <w:basedOn w:val="Normalny"/>
    <w:rPr>
      <w:rFonts w:ascii="Tahoma" w:hAnsi="Tahoma" w:cs="Times New Roman"/>
      <w:sz w:val="16"/>
      <w:szCs w:val="16"/>
    </w:rPr>
  </w:style>
  <w:style w:type="paragraph" w:customStyle="1" w:styleId="Tekstkomentarza1">
    <w:name w:val="Tekst komentarza1"/>
    <w:basedOn w:val="Normalny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styleId="Tekstprzypisudolnego">
    <w:name w:val="footnote text"/>
    <w:basedOn w:val="Normalny"/>
    <w:rPr>
      <w:sz w:val="20"/>
      <w:szCs w:val="20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Akapitzlist">
    <w:name w:val="List Paragraph"/>
    <w:basedOn w:val="Normalny"/>
    <w:pPr>
      <w:spacing w:line="100" w:lineRule="atLeast"/>
      <w:ind w:left="720"/>
    </w:pPr>
    <w:rPr>
      <w:kern w:val="1"/>
      <w:lang w:val="pl-PL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DBnHbJzi/Ri10nFwVYfFexiVbQ==">CgMxLjA4AHIhMXltbVhWLUZYY0JialAyamRuVHZ5UmhHbVFqQ2ZiMHF3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1557</Words>
  <Characters>9347</Characters>
  <Application>Microsoft Office Word</Application>
  <DocSecurity>0</DocSecurity>
  <Lines>77</Lines>
  <Paragraphs>21</Paragraphs>
  <ScaleCrop>false</ScaleCrop>
  <Company/>
  <LinksUpToDate>false</LinksUpToDate>
  <CharactersWithSpaces>10883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Grzesiek</dc:creator>
  <cp:lastModifiedBy>Magdalena Zdziebło</cp:lastModifiedBy>
  <cp:revision>2</cp:revision>
  <dcterms:created xsi:type="dcterms:W3CDTF">2022-03-27T18:18:00Z</dcterms:created>
  <dcterms:modified xsi:type="dcterms:W3CDTF">2024-10-13T16:32:00Z</dcterms:modified>
</cp:coreProperties>
</file>